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D9459" w14:textId="77777777" w:rsidR="00144B8B" w:rsidRDefault="00590D3F">
      <w:pPr>
        <w:spacing w:before="240" w:after="0" w:line="360" w:lineRule="auto"/>
        <w:jc w:val="center"/>
        <w:rPr>
          <w:rFonts w:asciiTheme="majorHAnsi" w:hAnsiTheme="majorHAnsi" w:cs="Tahoma"/>
          <w:b/>
          <w:bCs/>
          <w:sz w:val="24"/>
          <w:szCs w:val="24"/>
        </w:rPr>
      </w:pPr>
      <w:r>
        <w:rPr>
          <w:noProof/>
        </w:rPr>
        <w:drawing>
          <wp:inline distT="0" distB="0" distL="0" distR="0" wp14:anchorId="59D85987" wp14:editId="5BEF7293">
            <wp:extent cx="1715135" cy="142240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a:picLocks noChangeAspect="1" noChangeArrowheads="1"/>
                    </pic:cNvPicPr>
                  </pic:nvPicPr>
                  <pic:blipFill>
                    <a:blip r:embed="rId8"/>
                    <a:stretch>
                      <a:fillRect/>
                    </a:stretch>
                  </pic:blipFill>
                  <pic:spPr bwMode="auto">
                    <a:xfrm>
                      <a:off x="0" y="0"/>
                      <a:ext cx="1715135" cy="1422400"/>
                    </a:xfrm>
                    <a:prstGeom prst="rect">
                      <a:avLst/>
                    </a:prstGeom>
                  </pic:spPr>
                </pic:pic>
              </a:graphicData>
            </a:graphic>
          </wp:inline>
        </w:drawing>
      </w:r>
    </w:p>
    <w:p w14:paraId="4DA104E1" w14:textId="77777777" w:rsidR="00144B8B" w:rsidRDefault="00590D3F">
      <w:pPr>
        <w:spacing w:before="240" w:after="0" w:line="360" w:lineRule="auto"/>
        <w:jc w:val="center"/>
        <w:rPr>
          <w:rFonts w:asciiTheme="majorHAnsi" w:eastAsia="Trebuchet MS" w:hAnsiTheme="majorHAnsi" w:cs="Tahoma"/>
          <w:b/>
          <w:bCs/>
          <w:sz w:val="24"/>
          <w:szCs w:val="24"/>
        </w:rPr>
      </w:pPr>
      <w:r>
        <w:rPr>
          <w:rFonts w:asciiTheme="majorHAnsi" w:hAnsiTheme="majorHAnsi" w:cs="Tahoma"/>
          <w:b/>
          <w:bCs/>
          <w:sz w:val="24"/>
          <w:szCs w:val="24"/>
        </w:rPr>
        <w:t>ΚΟΙΝΟΒΟΥΛΕΥΤΙΚΗ ΟΜΑΔΑ</w:t>
      </w:r>
    </w:p>
    <w:p w14:paraId="354510F8" w14:textId="0EEF8E1D" w:rsidR="00144B8B" w:rsidRDefault="00590D3F">
      <w:pPr>
        <w:spacing w:before="240" w:after="0" w:line="360" w:lineRule="auto"/>
        <w:jc w:val="right"/>
        <w:rPr>
          <w:rFonts w:asciiTheme="majorHAnsi" w:hAnsiTheme="majorHAnsi" w:cs="Tahoma"/>
          <w:b/>
          <w:sz w:val="24"/>
          <w:szCs w:val="24"/>
          <w:shd w:val="clear" w:color="auto" w:fill="FFFFFF"/>
        </w:rPr>
      </w:pPr>
      <w:r>
        <w:rPr>
          <w:rFonts w:asciiTheme="majorHAnsi" w:hAnsiTheme="majorHAnsi" w:cs="Tahoma"/>
          <w:b/>
          <w:sz w:val="24"/>
          <w:szCs w:val="24"/>
          <w:shd w:val="clear" w:color="auto" w:fill="FFFFFF"/>
        </w:rPr>
        <w:t xml:space="preserve">Αθήνα, </w:t>
      </w:r>
      <w:r w:rsidR="009F2BAF">
        <w:rPr>
          <w:rFonts w:asciiTheme="majorHAnsi" w:hAnsiTheme="majorHAnsi" w:cs="Tahoma"/>
          <w:b/>
          <w:sz w:val="24"/>
          <w:szCs w:val="24"/>
          <w:shd w:val="clear" w:color="auto" w:fill="FFFFFF"/>
        </w:rPr>
        <w:t>07</w:t>
      </w:r>
      <w:r>
        <w:rPr>
          <w:rFonts w:asciiTheme="majorHAnsi" w:hAnsiTheme="majorHAnsi" w:cs="Tahoma"/>
          <w:b/>
          <w:sz w:val="24"/>
          <w:szCs w:val="24"/>
          <w:shd w:val="clear" w:color="auto" w:fill="FFFFFF"/>
        </w:rPr>
        <w:t xml:space="preserve"> </w:t>
      </w:r>
      <w:r w:rsidR="00374CE2">
        <w:rPr>
          <w:rFonts w:asciiTheme="majorHAnsi" w:hAnsiTheme="majorHAnsi" w:cs="Tahoma"/>
          <w:b/>
          <w:sz w:val="24"/>
          <w:szCs w:val="24"/>
          <w:shd w:val="clear" w:color="auto" w:fill="FFFFFF"/>
        </w:rPr>
        <w:t>Οκτωβρίου</w:t>
      </w:r>
      <w:r>
        <w:rPr>
          <w:rFonts w:asciiTheme="majorHAnsi" w:hAnsiTheme="majorHAnsi" w:cs="Tahoma"/>
          <w:b/>
          <w:sz w:val="24"/>
          <w:szCs w:val="24"/>
          <w:shd w:val="clear" w:color="auto" w:fill="FFFFFF"/>
        </w:rPr>
        <w:t xml:space="preserve"> 2026</w:t>
      </w:r>
    </w:p>
    <w:p w14:paraId="35A8BCC8" w14:textId="77777777" w:rsidR="00144B8B" w:rsidRDefault="00590D3F">
      <w:pPr>
        <w:spacing w:before="240" w:after="0" w:line="360" w:lineRule="auto"/>
        <w:jc w:val="center"/>
        <w:rPr>
          <w:rFonts w:asciiTheme="majorHAnsi" w:hAnsiTheme="majorHAnsi" w:cs="Tahoma"/>
          <w:b/>
          <w:sz w:val="24"/>
          <w:szCs w:val="24"/>
          <w:u w:val="single"/>
        </w:rPr>
      </w:pPr>
      <w:r>
        <w:rPr>
          <w:rFonts w:asciiTheme="majorHAnsi" w:hAnsiTheme="majorHAnsi" w:cs="Tahoma"/>
          <w:b/>
          <w:sz w:val="24"/>
          <w:szCs w:val="24"/>
          <w:u w:val="single"/>
        </w:rPr>
        <w:t xml:space="preserve">ΤΡΟΠΟΛΟΓΙΑ </w:t>
      </w:r>
    </w:p>
    <w:p w14:paraId="255F1176" w14:textId="7150AE05" w:rsidR="00144B8B" w:rsidRDefault="00590D3F">
      <w:pPr>
        <w:spacing w:before="240" w:after="0" w:line="360" w:lineRule="auto"/>
        <w:jc w:val="both"/>
        <w:rPr>
          <w:rFonts w:asciiTheme="majorHAnsi" w:hAnsiTheme="majorHAnsi" w:cs="Tahoma"/>
          <w:sz w:val="24"/>
          <w:szCs w:val="24"/>
        </w:rPr>
      </w:pPr>
      <w:bookmarkStart w:id="0" w:name="_Hlk178011560"/>
      <w:r>
        <w:rPr>
          <w:rFonts w:asciiTheme="majorHAnsi" w:hAnsiTheme="majorHAnsi" w:cs="Tahoma"/>
          <w:sz w:val="24"/>
          <w:szCs w:val="24"/>
        </w:rPr>
        <w:t xml:space="preserve">Στο σχέδιο νόμου του Υπουργείου </w:t>
      </w:r>
      <w:r w:rsidR="00374CE2" w:rsidRPr="00374CE2">
        <w:rPr>
          <w:rFonts w:asciiTheme="majorHAnsi" w:hAnsiTheme="majorHAnsi" w:cs="Tahoma"/>
          <w:sz w:val="24"/>
          <w:szCs w:val="24"/>
        </w:rPr>
        <w:t>Ναυτιλίας και Νησιωτικής Πολιτικής</w:t>
      </w:r>
      <w:r>
        <w:rPr>
          <w:rFonts w:asciiTheme="majorHAnsi" w:hAnsiTheme="majorHAnsi" w:cs="Tahoma"/>
          <w:sz w:val="24"/>
          <w:szCs w:val="24"/>
        </w:rPr>
        <w:t xml:space="preserve">  «</w:t>
      </w:r>
      <w:r w:rsidR="00A4795F" w:rsidRPr="00A4795F">
        <w:rPr>
          <w:rFonts w:asciiTheme="majorHAnsi" w:hAnsiTheme="majorHAnsi" w:cs="Tahoma"/>
          <w:sz w:val="24"/>
          <w:szCs w:val="24"/>
        </w:rPr>
        <w:t>Ενίσχυση λειτουργίας Οργανισμών Λιμένων και λοιπές διατάξεις</w:t>
      </w:r>
      <w:r>
        <w:rPr>
          <w:rFonts w:asciiTheme="majorHAnsi" w:hAnsiTheme="majorHAnsi" w:cs="Tahoma"/>
          <w:sz w:val="24"/>
          <w:szCs w:val="24"/>
        </w:rPr>
        <w:t xml:space="preserve">» </w:t>
      </w:r>
      <w:bookmarkEnd w:id="0"/>
    </w:p>
    <w:p w14:paraId="74DE04B4" w14:textId="7A077148" w:rsidR="006C6B10" w:rsidRPr="007E1875" w:rsidRDefault="006C6B10" w:rsidP="006C6B10">
      <w:pPr>
        <w:spacing w:before="240" w:after="0" w:line="360" w:lineRule="auto"/>
        <w:jc w:val="center"/>
        <w:rPr>
          <w:rFonts w:asciiTheme="majorHAnsi" w:eastAsia="Times New Roman" w:hAnsiTheme="majorHAnsi" w:cs="Tahoma"/>
          <w:b/>
          <w:spacing w:val="-6"/>
          <w:sz w:val="24"/>
          <w:szCs w:val="24"/>
          <w:lang w:eastAsia="el-GR"/>
        </w:rPr>
      </w:pPr>
      <w:r w:rsidRPr="007E1875">
        <w:rPr>
          <w:rFonts w:asciiTheme="majorHAnsi" w:eastAsia="Times New Roman" w:hAnsiTheme="majorHAnsi" w:cs="Tahoma"/>
          <w:b/>
          <w:spacing w:val="-6"/>
          <w:sz w:val="24"/>
          <w:szCs w:val="24"/>
          <w:lang w:eastAsia="el-GR"/>
        </w:rPr>
        <w:t xml:space="preserve">Έκτακτη ενίσχυση </w:t>
      </w:r>
      <w:r w:rsidR="009F2BAF">
        <w:rPr>
          <w:rFonts w:asciiTheme="majorHAnsi" w:eastAsia="Times New Roman" w:hAnsiTheme="majorHAnsi" w:cs="Tahoma"/>
          <w:b/>
          <w:spacing w:val="-6"/>
          <w:sz w:val="24"/>
          <w:szCs w:val="24"/>
          <w:lang w:eastAsia="el-GR"/>
        </w:rPr>
        <w:t xml:space="preserve">σε </w:t>
      </w:r>
      <w:r w:rsidRPr="007E1875">
        <w:rPr>
          <w:rFonts w:asciiTheme="majorHAnsi" w:eastAsia="Times New Roman" w:hAnsiTheme="majorHAnsi" w:cs="Tahoma"/>
          <w:b/>
          <w:spacing w:val="-6"/>
          <w:sz w:val="24"/>
          <w:szCs w:val="24"/>
          <w:lang w:eastAsia="el-GR"/>
        </w:rPr>
        <w:t>φυσικά ή νομικά πρόσωπα που εκμεταλλεύονται επαγγελματικά αλιευτικά σκάφη λόγω της αύξησης του κόστους αλιευτικών καυσίμων</w:t>
      </w:r>
    </w:p>
    <w:p w14:paraId="2EEC489D" w14:textId="0AC277BC" w:rsidR="00144B8B" w:rsidRDefault="00590D3F">
      <w:pPr>
        <w:spacing w:before="240" w:after="0" w:line="360" w:lineRule="auto"/>
        <w:jc w:val="center"/>
        <w:rPr>
          <w:rFonts w:asciiTheme="majorHAnsi" w:hAnsiTheme="majorHAnsi" w:cs="Tahoma"/>
          <w:b/>
          <w:sz w:val="24"/>
          <w:szCs w:val="24"/>
          <w:u w:val="single"/>
        </w:rPr>
      </w:pPr>
      <w:r>
        <w:rPr>
          <w:rFonts w:asciiTheme="majorHAnsi" w:hAnsiTheme="majorHAnsi" w:cs="Tahoma"/>
          <w:b/>
          <w:sz w:val="24"/>
          <w:szCs w:val="24"/>
          <w:u w:val="single"/>
        </w:rPr>
        <w:t>Αιτιολογική Έκθεση</w:t>
      </w:r>
    </w:p>
    <w:p w14:paraId="0A017729" w14:textId="77777777" w:rsidR="0090226C" w:rsidRPr="0090226C" w:rsidRDefault="0090226C" w:rsidP="0090226C">
      <w:pPr>
        <w:pStyle w:val="Web"/>
        <w:shd w:val="clear" w:color="auto" w:fill="FFFFFF"/>
        <w:spacing w:before="280" w:after="280" w:line="360" w:lineRule="auto"/>
        <w:jc w:val="both"/>
        <w:rPr>
          <w:rFonts w:asciiTheme="majorHAnsi" w:hAnsiTheme="majorHAnsi" w:cstheme="minorHAnsi"/>
          <w:color w:val="000000" w:themeColor="text1"/>
        </w:rPr>
      </w:pPr>
      <w:r w:rsidRPr="0090226C">
        <w:rPr>
          <w:rFonts w:asciiTheme="majorHAnsi" w:hAnsiTheme="majorHAnsi" w:cstheme="minorHAnsi"/>
          <w:color w:val="000000" w:themeColor="text1"/>
        </w:rPr>
        <w:t>Η διεθνής κρίση στη Μέση Ανατολή από τα τέλη Φεβρουαρίου 2026 έχει προκαλέσει αιφνίδια και σημαντική αύξηση των διεθνών τιμών πετρελαίου και, συνακόλουθα, του κόστους των καυσίμων που χρησιμοποιούνται στην επαγγελματική αλιεία. Η επιβάρυνση αυτή πλήττει ιδιαίτερα τον ελληνικό αλιευτικό στόλο, στον οποίο το κόστος καυσίμων αποτελεί κρίσιμο παράγοντα της οικονομικής βιωσιμότητας της αλιευτικής δραστηριότητας.</w:t>
      </w:r>
    </w:p>
    <w:p w14:paraId="754508E1" w14:textId="1B94CA60" w:rsidR="0090226C" w:rsidRPr="0090226C" w:rsidRDefault="0090226C" w:rsidP="0090226C">
      <w:pPr>
        <w:pStyle w:val="Web"/>
        <w:shd w:val="clear" w:color="auto" w:fill="FFFFFF"/>
        <w:spacing w:before="280" w:after="280" w:line="360" w:lineRule="auto"/>
        <w:jc w:val="both"/>
        <w:rPr>
          <w:rFonts w:asciiTheme="majorHAnsi" w:hAnsiTheme="majorHAnsi" w:cstheme="minorHAnsi"/>
          <w:color w:val="000000" w:themeColor="text1"/>
        </w:rPr>
      </w:pPr>
      <w:r w:rsidRPr="0090226C">
        <w:rPr>
          <w:rFonts w:asciiTheme="majorHAnsi" w:hAnsiTheme="majorHAnsi" w:cstheme="minorHAnsi"/>
          <w:color w:val="000000" w:themeColor="text1"/>
        </w:rPr>
        <w:t xml:space="preserve">Η ίδια η Ευρωπαϊκή Επιτροπή έχει αναγνωρίσει θεσμικά την έκταση και τον έκτακτο χαρακτήρα της διαταραχής. Ειδικότερα, με την Εκτελεστική Απόφαση (ΕΕ) 2026/889 της Επιτροπής της 16ης Απριλίου 2026, η κατάσταση στη Μέση Ανατολή από την 28η Φεβρουαρίου 2026 χαρακτηρίστηκε ως «έκτακτο γεγονός που προκαλεί σημαντική διαταραχή των αγορών» για τους σκοπούς του άρθρου 26 παρ. 2 του Κανονισμού (ΕΕ) 2021/1139 για το Ευρωπαϊκό Ταμείο Θάλασσας, Αλιείας και Υδατοκαλλιέργειας (ΕΤΘΑΥ). Η Επιτροπή επισημαίνει ειδικά την απότομη αύξηση των διεθνών τιμών πετρελαίου, τη μείωση της κερδοφορίας της αλιευτικής δραστηριότητας και το γεγονός </w:t>
      </w:r>
      <w:r w:rsidRPr="0090226C">
        <w:rPr>
          <w:rFonts w:asciiTheme="majorHAnsi" w:hAnsiTheme="majorHAnsi" w:cstheme="minorHAnsi"/>
          <w:color w:val="000000" w:themeColor="text1"/>
        </w:rPr>
        <w:lastRenderedPageBreak/>
        <w:t xml:space="preserve">ότι μέρος του </w:t>
      </w:r>
      <w:proofErr w:type="spellStart"/>
      <w:r w:rsidRPr="0090226C">
        <w:rPr>
          <w:rFonts w:asciiTheme="majorHAnsi" w:hAnsiTheme="majorHAnsi" w:cstheme="minorHAnsi"/>
          <w:color w:val="000000" w:themeColor="text1"/>
        </w:rPr>
        <w:t>ενωσιακού</w:t>
      </w:r>
      <w:proofErr w:type="spellEnd"/>
      <w:r w:rsidRPr="0090226C">
        <w:rPr>
          <w:rFonts w:asciiTheme="majorHAnsi" w:hAnsiTheme="majorHAnsi" w:cstheme="minorHAnsi"/>
          <w:color w:val="000000" w:themeColor="text1"/>
        </w:rPr>
        <w:t xml:space="preserve"> στόλου έχει ήδη περιορίσει ή διακόψει την αλιευτική δραστηριότητά του.</w:t>
      </w:r>
    </w:p>
    <w:p w14:paraId="74728749" w14:textId="3624834B" w:rsidR="0090226C" w:rsidRPr="0090226C" w:rsidRDefault="0090226C" w:rsidP="0090226C">
      <w:pPr>
        <w:pStyle w:val="Web"/>
        <w:shd w:val="clear" w:color="auto" w:fill="FFFFFF"/>
        <w:spacing w:before="280" w:after="280" w:line="360" w:lineRule="auto"/>
        <w:jc w:val="both"/>
        <w:rPr>
          <w:rFonts w:asciiTheme="majorHAnsi" w:hAnsiTheme="majorHAnsi" w:cstheme="minorHAnsi"/>
          <w:color w:val="000000" w:themeColor="text1"/>
        </w:rPr>
      </w:pPr>
      <w:r w:rsidRPr="0090226C">
        <w:rPr>
          <w:rFonts w:asciiTheme="majorHAnsi" w:hAnsiTheme="majorHAnsi" w:cstheme="minorHAnsi"/>
          <w:color w:val="000000" w:themeColor="text1"/>
        </w:rPr>
        <w:t xml:space="preserve">Η Απόφαση αυτή ενεργοποιεί τη δυνατότητα του άρθρου 26 παρ. 2 του Κανονισμού (ΕΕ) 2021/1139, σύμφωνα με το οποίο το ΕΤΘΑΥ δύναται να χρηματοδοτήσει αποζημίωση των επιχειρήσεων του τομέα αλιείας και υδατοκαλλιέργειας για απώλεια εισοδήματος ή πρόσθετες δαπάνες που οφείλονται στην εξαιρετική διαταραχή της αγοράς. Η ίδια η Εκτελεστική Απόφαση ορίζει ότι οι σχετικές δαπάνες είναι επιλέξιμες λόγω του συγκεκριμένου γεγονότος από την 28η Φεβρουαρίου 2026. </w:t>
      </w:r>
    </w:p>
    <w:p w14:paraId="68BCFCEB" w14:textId="6251EBE5" w:rsidR="0090226C" w:rsidRPr="0090226C" w:rsidRDefault="0090226C" w:rsidP="0090226C">
      <w:pPr>
        <w:pStyle w:val="Web"/>
        <w:shd w:val="clear" w:color="auto" w:fill="FFFFFF"/>
        <w:spacing w:before="280" w:after="280" w:line="360" w:lineRule="auto"/>
        <w:jc w:val="both"/>
        <w:rPr>
          <w:rFonts w:asciiTheme="majorHAnsi" w:hAnsiTheme="majorHAnsi" w:cstheme="minorHAnsi"/>
          <w:color w:val="000000" w:themeColor="text1"/>
        </w:rPr>
      </w:pPr>
      <w:r w:rsidRPr="0090226C">
        <w:rPr>
          <w:rFonts w:asciiTheme="majorHAnsi" w:hAnsiTheme="majorHAnsi" w:cstheme="minorHAnsi"/>
          <w:color w:val="000000" w:themeColor="text1"/>
        </w:rPr>
        <w:t xml:space="preserve">Παράλληλα, στις 29 Απριλίου 2026 η Ευρωπαϊκή Επιτροπή υιοθέτησε το </w:t>
      </w:r>
      <w:proofErr w:type="spellStart"/>
      <w:r w:rsidRPr="0090226C">
        <w:rPr>
          <w:rFonts w:asciiTheme="majorHAnsi" w:hAnsiTheme="majorHAnsi" w:cstheme="minorHAnsi"/>
          <w:color w:val="000000" w:themeColor="text1"/>
        </w:rPr>
        <w:t>Middle</w:t>
      </w:r>
      <w:proofErr w:type="spellEnd"/>
      <w:r w:rsidRPr="0090226C">
        <w:rPr>
          <w:rFonts w:asciiTheme="majorHAnsi" w:hAnsiTheme="majorHAnsi" w:cstheme="minorHAnsi"/>
          <w:color w:val="000000" w:themeColor="text1"/>
        </w:rPr>
        <w:t xml:space="preserve"> East </w:t>
      </w:r>
      <w:proofErr w:type="spellStart"/>
      <w:r w:rsidRPr="0090226C">
        <w:rPr>
          <w:rFonts w:asciiTheme="majorHAnsi" w:hAnsiTheme="majorHAnsi" w:cstheme="minorHAnsi"/>
          <w:color w:val="000000" w:themeColor="text1"/>
        </w:rPr>
        <w:t>Crisis</w:t>
      </w:r>
      <w:proofErr w:type="spellEnd"/>
      <w:r w:rsidRPr="0090226C">
        <w:rPr>
          <w:rFonts w:asciiTheme="majorHAnsi" w:hAnsiTheme="majorHAnsi" w:cstheme="minorHAnsi"/>
          <w:color w:val="000000" w:themeColor="text1"/>
        </w:rPr>
        <w:t xml:space="preserve"> Temporary </w:t>
      </w:r>
      <w:proofErr w:type="spellStart"/>
      <w:r w:rsidRPr="0090226C">
        <w:rPr>
          <w:rFonts w:asciiTheme="majorHAnsi" w:hAnsiTheme="majorHAnsi" w:cstheme="minorHAnsi"/>
          <w:color w:val="000000" w:themeColor="text1"/>
        </w:rPr>
        <w:t>State</w:t>
      </w:r>
      <w:proofErr w:type="spellEnd"/>
      <w:r w:rsidRPr="0090226C">
        <w:rPr>
          <w:rFonts w:asciiTheme="majorHAnsi" w:hAnsiTheme="majorHAnsi" w:cstheme="minorHAnsi"/>
          <w:color w:val="000000" w:themeColor="text1"/>
        </w:rPr>
        <w:t xml:space="preserve"> </w:t>
      </w:r>
      <w:proofErr w:type="spellStart"/>
      <w:r w:rsidRPr="0090226C">
        <w:rPr>
          <w:rFonts w:asciiTheme="majorHAnsi" w:hAnsiTheme="majorHAnsi" w:cstheme="minorHAnsi"/>
          <w:color w:val="000000" w:themeColor="text1"/>
        </w:rPr>
        <w:t>Aid</w:t>
      </w:r>
      <w:proofErr w:type="spellEnd"/>
      <w:r w:rsidRPr="0090226C">
        <w:rPr>
          <w:rFonts w:asciiTheme="majorHAnsi" w:hAnsiTheme="majorHAnsi" w:cstheme="minorHAnsi"/>
          <w:color w:val="000000" w:themeColor="text1"/>
        </w:rPr>
        <w:t xml:space="preserve"> </w:t>
      </w:r>
      <w:proofErr w:type="spellStart"/>
      <w:r w:rsidRPr="0090226C">
        <w:rPr>
          <w:rFonts w:asciiTheme="majorHAnsi" w:hAnsiTheme="majorHAnsi" w:cstheme="minorHAnsi"/>
          <w:color w:val="000000" w:themeColor="text1"/>
        </w:rPr>
        <w:t>Framework</w:t>
      </w:r>
      <w:proofErr w:type="spellEnd"/>
      <w:r w:rsidRPr="0090226C">
        <w:rPr>
          <w:rFonts w:asciiTheme="majorHAnsi" w:hAnsiTheme="majorHAnsi" w:cstheme="minorHAnsi"/>
          <w:color w:val="000000" w:themeColor="text1"/>
        </w:rPr>
        <w:t xml:space="preserve"> (METSAF), το οποίο εφαρμόζεται έως την 31η Δεκεμβρίου 2026 και δημιουργεί αυτοτελή δυνατότητα των κρατών μελών να θεσπίσουν προσωρινά καθεστώτα κρατικών ενισχύσεων, μεταξύ άλλων, για τις επιχειρήσεις πρωτογενούς παραγωγής αλιευτικών προϊόντων που πλήττονται από την αύξηση του κόστους καυσίμων εξαιτίας της κρίσης. </w:t>
      </w:r>
    </w:p>
    <w:p w14:paraId="353FB7E3" w14:textId="7BD39292" w:rsidR="0090226C" w:rsidRPr="0090226C" w:rsidRDefault="0090226C" w:rsidP="0090226C">
      <w:pPr>
        <w:pStyle w:val="Web"/>
        <w:shd w:val="clear" w:color="auto" w:fill="FFFFFF"/>
        <w:spacing w:before="280" w:after="280" w:line="360" w:lineRule="auto"/>
        <w:jc w:val="both"/>
        <w:rPr>
          <w:rFonts w:asciiTheme="majorHAnsi" w:hAnsiTheme="majorHAnsi" w:cstheme="minorHAnsi"/>
          <w:color w:val="000000" w:themeColor="text1"/>
        </w:rPr>
      </w:pPr>
      <w:r w:rsidRPr="0090226C">
        <w:rPr>
          <w:rFonts w:asciiTheme="majorHAnsi" w:hAnsiTheme="majorHAnsi" w:cstheme="minorHAnsi"/>
          <w:color w:val="000000" w:themeColor="text1"/>
        </w:rPr>
        <w:t>Ειδικότερα, το METSAF επιτρέπει την κάλυψη ποσοστού έως 70% των πρόσθετων δαπανών καυσίμου που προκύπτουν από τις εξελίξεις της αγοράς οι οποίες συνδέονται άμεσα με την κρίση, για επιλέξιμη περίοδο από 1η Μαρτίου έως 31η Δεκεμβρίου 2026. Επιτρέπει, επίσης, προκαταβολική καταβολή με μεταγενέστερη επαλήθευση, καθώς και απλουστευμένο προσδιορισμό της ενίσχυσης βάσει αντικειμενικών προσεγγιστικών μεγεθών (</w:t>
      </w:r>
      <w:proofErr w:type="spellStart"/>
      <w:r w:rsidRPr="0090226C">
        <w:rPr>
          <w:rFonts w:asciiTheme="majorHAnsi" w:hAnsiTheme="majorHAnsi" w:cstheme="minorHAnsi"/>
          <w:color w:val="000000" w:themeColor="text1"/>
        </w:rPr>
        <w:t>proxies</w:t>
      </w:r>
      <w:proofErr w:type="spellEnd"/>
      <w:r w:rsidRPr="0090226C">
        <w:rPr>
          <w:rFonts w:asciiTheme="majorHAnsi" w:hAnsiTheme="majorHAnsi" w:cstheme="minorHAnsi"/>
          <w:color w:val="000000" w:themeColor="text1"/>
        </w:rPr>
        <w:t xml:space="preserve">), υπό τις ειδικότερες προϋποθέσεις του Πλαισίου. </w:t>
      </w:r>
    </w:p>
    <w:p w14:paraId="687E443F" w14:textId="7B26FCB0" w:rsidR="0090226C" w:rsidRDefault="0090226C" w:rsidP="0090226C">
      <w:pPr>
        <w:pStyle w:val="Web"/>
        <w:shd w:val="clear" w:color="auto" w:fill="FFFFFF"/>
        <w:spacing w:before="280" w:after="280" w:line="360" w:lineRule="auto"/>
        <w:jc w:val="both"/>
        <w:rPr>
          <w:rFonts w:asciiTheme="majorHAnsi" w:hAnsiTheme="majorHAnsi" w:cstheme="minorHAnsi"/>
          <w:color w:val="000000" w:themeColor="text1"/>
        </w:rPr>
      </w:pPr>
      <w:r w:rsidRPr="0090226C">
        <w:rPr>
          <w:rFonts w:asciiTheme="majorHAnsi" w:hAnsiTheme="majorHAnsi" w:cstheme="minorHAnsi"/>
          <w:color w:val="000000" w:themeColor="text1"/>
        </w:rPr>
        <w:t xml:space="preserve">Ιδιαίτερη σημασία έχει ότι το σημείο 64 του METSAF προβλέπει ρητά ότι ενισχύσεις προς επιχειρήσεις πρωτογενούς παραγωγής αλιευτικών προϊόντων μπορούν να σωρεύονται με στήριξη που χορηγείται βάσει του άρθρου 26 παρ. 2 του Κανονισμού (ΕΕ) 2021/1139, με την επιφύλαξη των εφαρμοζόμενων ανώτατων εντάσεων ενίσχυσης. Συνεπώς, το </w:t>
      </w:r>
      <w:proofErr w:type="spellStart"/>
      <w:r w:rsidRPr="0090226C">
        <w:rPr>
          <w:rFonts w:asciiTheme="majorHAnsi" w:hAnsiTheme="majorHAnsi" w:cstheme="minorHAnsi"/>
          <w:color w:val="000000" w:themeColor="text1"/>
        </w:rPr>
        <w:t>ενωσιακό</w:t>
      </w:r>
      <w:proofErr w:type="spellEnd"/>
      <w:r w:rsidRPr="0090226C">
        <w:rPr>
          <w:rFonts w:asciiTheme="majorHAnsi" w:hAnsiTheme="majorHAnsi" w:cstheme="minorHAnsi"/>
          <w:color w:val="000000" w:themeColor="text1"/>
        </w:rPr>
        <w:t xml:space="preserve"> πλαίσιο επιτρέπει τη συγκρότηση ενός ενιαίου εθνικού μηχανισμού στήριξης, του οποίου η χρηματοδότηση δύναται να προέρχεται τόσο από το ΕΤΘΑΥ όσο και από εθνικούς πόρους στο πλαίσιο εγκεκριμένου καθεστώτος METSAF, χωρίς διπλή χρηματοδότηση της ίδιας επιλέξιμης δαπάνης.</w:t>
      </w:r>
    </w:p>
    <w:p w14:paraId="3D7979E5" w14:textId="77777777" w:rsidR="00055112" w:rsidRDefault="00055112" w:rsidP="0090226C">
      <w:pPr>
        <w:pStyle w:val="Web"/>
        <w:shd w:val="clear" w:color="auto" w:fill="FFFFFF"/>
        <w:spacing w:before="280" w:after="280" w:line="360" w:lineRule="auto"/>
        <w:jc w:val="both"/>
        <w:rPr>
          <w:rFonts w:asciiTheme="majorHAnsi" w:hAnsiTheme="majorHAnsi" w:cstheme="minorHAnsi"/>
          <w:color w:val="000000" w:themeColor="text1"/>
        </w:rPr>
      </w:pPr>
      <w:r w:rsidRPr="00055112">
        <w:rPr>
          <w:rFonts w:asciiTheme="majorHAnsi" w:hAnsiTheme="majorHAnsi" w:cstheme="minorHAnsi"/>
          <w:color w:val="000000" w:themeColor="text1"/>
        </w:rPr>
        <w:t xml:space="preserve">Η δυνατότητα αυτή δεν είναι θεωρητική, αλλά έχει ήδη αξιοποιηθεί από άλλα κράτη μέλη. Ενδεικτικά, η Ευρωπαϊκή Επιτροπή έχει εγκρίνει καθεστώτα METSAF για την </w:t>
      </w:r>
      <w:r w:rsidRPr="00055112">
        <w:rPr>
          <w:rFonts w:asciiTheme="majorHAnsi" w:hAnsiTheme="majorHAnsi" w:cstheme="minorHAnsi"/>
          <w:color w:val="000000" w:themeColor="text1"/>
        </w:rPr>
        <w:lastRenderedPageBreak/>
        <w:t>αποζημίωση αλιέων λόγω της αύξησης του κόστους καυσίμων στην Ισπανία και τη Μάλτα, με ένταση ενίσχυσης έως 70%.</w:t>
      </w:r>
    </w:p>
    <w:p w14:paraId="5CBE4FD0" w14:textId="4CAD7FF0" w:rsidR="00443CC9" w:rsidRDefault="00055112" w:rsidP="0090226C">
      <w:pPr>
        <w:pStyle w:val="Web"/>
        <w:shd w:val="clear" w:color="auto" w:fill="FFFFFF"/>
        <w:spacing w:before="280" w:after="280" w:line="360" w:lineRule="auto"/>
        <w:jc w:val="both"/>
        <w:rPr>
          <w:rFonts w:asciiTheme="majorHAnsi" w:hAnsiTheme="majorHAnsi" w:cstheme="minorHAnsi"/>
          <w:color w:val="000000" w:themeColor="text1"/>
        </w:rPr>
      </w:pPr>
      <w:r w:rsidRPr="00055112">
        <w:rPr>
          <w:rFonts w:asciiTheme="majorHAnsi" w:hAnsiTheme="majorHAnsi" w:cstheme="minorHAnsi"/>
          <w:color w:val="000000" w:themeColor="text1"/>
        </w:rPr>
        <w:t>Από την πλευρά της, η Κυβέρνηση περιορίστηκε στην εξαγγελία επιδότησης του αλιευτικού πετρελαίου κατά 16 λεπτά ανά λίτρο για τους μήνες Απρίλιο και Μάιο και κατά 12 λεπτά ανά λίτρο για τον Ιούνιο 2026. Η σχετική παρέμβαση δεν υλοποιήθηκε, ενώ, σε κάθε περίπτωση, ακόμη και το ύψος της εξαγγελθείσας ενίσχυσης υπολείπεται σημαντικά της πραγματικής πρόσθετης επιβάρυνσης που υφίστανται οι επαγγελματίες αλιείς από την αύξηση του κόστους καυσίμων και δεν επαρκεί για την ουσιαστική αντιστάθμιση του αυξημένου λειτουργικού τους κόστους.</w:t>
      </w:r>
    </w:p>
    <w:p w14:paraId="2E4D719A" w14:textId="77777777" w:rsidR="00443CC9" w:rsidRDefault="006C5831" w:rsidP="0090226C">
      <w:pPr>
        <w:pStyle w:val="Web"/>
        <w:shd w:val="clear" w:color="auto" w:fill="FFFFFF"/>
        <w:spacing w:before="280" w:after="280" w:line="360" w:lineRule="auto"/>
        <w:jc w:val="both"/>
        <w:rPr>
          <w:rFonts w:asciiTheme="majorHAnsi" w:hAnsiTheme="majorHAnsi" w:cstheme="minorHAnsi"/>
          <w:color w:val="000000" w:themeColor="text1"/>
        </w:rPr>
      </w:pPr>
      <w:r w:rsidRPr="006C5831">
        <w:rPr>
          <w:rFonts w:asciiTheme="majorHAnsi" w:hAnsiTheme="majorHAnsi" w:cstheme="minorHAnsi"/>
          <w:color w:val="000000" w:themeColor="text1"/>
        </w:rPr>
        <w:t xml:space="preserve">Η ανάγκη άμεσης ενεργοποίησης των διαθέσιμων ευρωπαϊκών εργαλείων </w:t>
      </w:r>
      <w:r w:rsidR="00443CC9">
        <w:rPr>
          <w:rFonts w:asciiTheme="majorHAnsi" w:hAnsiTheme="majorHAnsi" w:cstheme="minorHAnsi"/>
          <w:color w:val="000000" w:themeColor="text1"/>
        </w:rPr>
        <w:t>είναι πλέον επιτακτική</w:t>
      </w:r>
      <w:r>
        <w:rPr>
          <w:rFonts w:asciiTheme="majorHAnsi" w:hAnsiTheme="majorHAnsi" w:cstheme="minorHAnsi"/>
          <w:color w:val="000000" w:themeColor="text1"/>
        </w:rPr>
        <w:t xml:space="preserve">. </w:t>
      </w:r>
    </w:p>
    <w:p w14:paraId="747C5CE5" w14:textId="399DB004" w:rsidR="006C5831" w:rsidRDefault="000238DE" w:rsidP="0090226C">
      <w:pPr>
        <w:pStyle w:val="Web"/>
        <w:shd w:val="clear" w:color="auto" w:fill="FFFFFF"/>
        <w:spacing w:before="280" w:after="280" w:line="360" w:lineRule="auto"/>
        <w:jc w:val="both"/>
        <w:rPr>
          <w:rFonts w:asciiTheme="majorHAnsi" w:hAnsiTheme="majorHAnsi" w:cstheme="minorHAnsi"/>
          <w:color w:val="000000" w:themeColor="text1"/>
        </w:rPr>
      </w:pPr>
      <w:r>
        <w:rPr>
          <w:rFonts w:asciiTheme="majorHAnsi" w:hAnsiTheme="majorHAnsi" w:cstheme="minorHAnsi"/>
          <w:color w:val="000000" w:themeColor="text1"/>
        </w:rPr>
        <w:t xml:space="preserve">Ο </w:t>
      </w:r>
      <w:r w:rsidRPr="006C5831">
        <w:rPr>
          <w:rFonts w:asciiTheme="majorHAnsi" w:hAnsiTheme="majorHAnsi" w:cstheme="minorHAnsi"/>
          <w:color w:val="000000" w:themeColor="text1"/>
        </w:rPr>
        <w:t>Πρ</w:t>
      </w:r>
      <w:r>
        <w:rPr>
          <w:rFonts w:asciiTheme="majorHAnsi" w:hAnsiTheme="majorHAnsi" w:cstheme="minorHAnsi"/>
          <w:color w:val="000000" w:themeColor="text1"/>
        </w:rPr>
        <w:t>όεδρος τ</w:t>
      </w:r>
      <w:r w:rsidRPr="006C5831">
        <w:rPr>
          <w:rFonts w:asciiTheme="majorHAnsi" w:hAnsiTheme="majorHAnsi" w:cstheme="minorHAnsi"/>
          <w:color w:val="000000" w:themeColor="text1"/>
        </w:rPr>
        <w:t>ο ΠΑΣΟΚ – Κίνημα Αλλαγής Νίκο</w:t>
      </w:r>
      <w:r>
        <w:rPr>
          <w:rFonts w:asciiTheme="majorHAnsi" w:hAnsiTheme="majorHAnsi" w:cstheme="minorHAnsi"/>
          <w:color w:val="000000" w:themeColor="text1"/>
        </w:rPr>
        <w:t>ς</w:t>
      </w:r>
      <w:r w:rsidRPr="006C5831">
        <w:rPr>
          <w:rFonts w:asciiTheme="majorHAnsi" w:hAnsiTheme="majorHAnsi" w:cstheme="minorHAnsi"/>
          <w:color w:val="000000" w:themeColor="text1"/>
        </w:rPr>
        <w:t xml:space="preserve"> Ανδρουλάκη</w:t>
      </w:r>
      <w:r>
        <w:rPr>
          <w:rFonts w:asciiTheme="majorHAnsi" w:hAnsiTheme="majorHAnsi" w:cstheme="minorHAnsi"/>
          <w:color w:val="000000" w:themeColor="text1"/>
        </w:rPr>
        <w:t>ς, μ</w:t>
      </w:r>
      <w:r w:rsidR="006C5831" w:rsidRPr="006C5831">
        <w:rPr>
          <w:rFonts w:asciiTheme="majorHAnsi" w:hAnsiTheme="majorHAnsi" w:cstheme="minorHAnsi"/>
          <w:color w:val="000000" w:themeColor="text1"/>
        </w:rPr>
        <w:t>ετά τη συνάντησ</w:t>
      </w:r>
      <w:r w:rsidR="00D23F4F">
        <w:rPr>
          <w:rFonts w:asciiTheme="majorHAnsi" w:hAnsiTheme="majorHAnsi" w:cstheme="minorHAnsi"/>
          <w:color w:val="000000" w:themeColor="text1"/>
        </w:rPr>
        <w:t>ή</w:t>
      </w:r>
      <w:r>
        <w:rPr>
          <w:rFonts w:asciiTheme="majorHAnsi" w:hAnsiTheme="majorHAnsi" w:cstheme="minorHAnsi"/>
          <w:color w:val="000000" w:themeColor="text1"/>
        </w:rPr>
        <w:t xml:space="preserve"> του</w:t>
      </w:r>
      <w:r w:rsidR="006C5831" w:rsidRPr="006C5831">
        <w:rPr>
          <w:rFonts w:asciiTheme="majorHAnsi" w:hAnsiTheme="majorHAnsi" w:cstheme="minorHAnsi"/>
          <w:color w:val="000000" w:themeColor="text1"/>
        </w:rPr>
        <w:t xml:space="preserve"> με εκπροσώπους του αλιευτικού κλάδου στη Θεσσαλονίκη,</w:t>
      </w:r>
      <w:r w:rsidR="00D23F4F">
        <w:rPr>
          <w:rFonts w:asciiTheme="majorHAnsi" w:hAnsiTheme="majorHAnsi" w:cstheme="minorHAnsi"/>
          <w:color w:val="000000" w:themeColor="text1"/>
        </w:rPr>
        <w:t xml:space="preserve"> ζήτησε</w:t>
      </w:r>
      <w:r w:rsidR="006C5831" w:rsidRPr="006C5831">
        <w:rPr>
          <w:rFonts w:asciiTheme="majorHAnsi" w:hAnsiTheme="majorHAnsi" w:cstheme="minorHAnsi"/>
          <w:color w:val="000000" w:themeColor="text1"/>
        </w:rPr>
        <w:t xml:space="preserve"> την κάλυψη έως και του 70% της πρόσθετης επιβάρυνσης από την αύξηση του κόστους του πετρελαίου. Παράλληλα, με παρεμβάσεις των ευρωβουλευτών του προς την Ευρωπαϊκή Επιτροπή έχει τεθεί ειδικότερα το ζήτημα της αξιοποίησης του METSAF για τη στήριξη των αλιέων, πριν από τη λήξη του σχετικού χρονικού πλαισίου στις 31 Δεκεμβρίου 2026.</w:t>
      </w:r>
    </w:p>
    <w:p w14:paraId="4F0D1B59" w14:textId="138A6F03" w:rsidR="0090226C" w:rsidRPr="0090226C" w:rsidRDefault="00CB61F6" w:rsidP="0090226C">
      <w:pPr>
        <w:pStyle w:val="Web"/>
        <w:shd w:val="clear" w:color="auto" w:fill="FFFFFF"/>
        <w:spacing w:before="280" w:after="280" w:line="360" w:lineRule="auto"/>
        <w:jc w:val="both"/>
        <w:rPr>
          <w:rFonts w:asciiTheme="majorHAnsi" w:hAnsiTheme="majorHAnsi" w:cstheme="minorHAnsi"/>
          <w:color w:val="000000" w:themeColor="text1"/>
        </w:rPr>
      </w:pPr>
      <w:r>
        <w:rPr>
          <w:rFonts w:asciiTheme="majorHAnsi" w:hAnsiTheme="majorHAnsi" w:cstheme="minorHAnsi"/>
          <w:color w:val="000000" w:themeColor="text1"/>
        </w:rPr>
        <w:t>Στο πλαίσιο αυτό, μ</w:t>
      </w:r>
      <w:r w:rsidR="0090226C" w:rsidRPr="0090226C">
        <w:rPr>
          <w:rFonts w:asciiTheme="majorHAnsi" w:hAnsiTheme="majorHAnsi" w:cstheme="minorHAnsi"/>
          <w:color w:val="000000" w:themeColor="text1"/>
        </w:rPr>
        <w:t xml:space="preserve">ε την προτεινόμενη διάταξη θεσπίζεται, για την περίοδο από 1.3.2026 έως 31.12.2026, έκτακτη ενίσχυση των </w:t>
      </w:r>
      <w:r w:rsidR="00E50FAF" w:rsidRPr="00E50FAF">
        <w:rPr>
          <w:rFonts w:asciiTheme="majorHAnsi" w:hAnsiTheme="majorHAnsi" w:cs="Tahoma"/>
          <w:bCs/>
          <w:spacing w:val="-6"/>
        </w:rPr>
        <w:t>φυσικά ή νομικά πρόσωπα που εκμεταλλεύονται επαγγελματικά αλιευτικά σκάφη</w:t>
      </w:r>
      <w:r w:rsidR="00E50FAF" w:rsidRPr="007E1875">
        <w:rPr>
          <w:rFonts w:asciiTheme="majorHAnsi" w:hAnsiTheme="majorHAnsi" w:cs="Tahoma"/>
          <w:b/>
          <w:spacing w:val="-6"/>
        </w:rPr>
        <w:t xml:space="preserve"> </w:t>
      </w:r>
      <w:r w:rsidR="0090226C" w:rsidRPr="0090226C">
        <w:rPr>
          <w:rFonts w:asciiTheme="majorHAnsi" w:hAnsiTheme="majorHAnsi" w:cstheme="minorHAnsi"/>
          <w:color w:val="000000" w:themeColor="text1"/>
        </w:rPr>
        <w:t xml:space="preserve">για το αυξημένο κόστος αλιευτικών καυσίμων, με </w:t>
      </w:r>
      <w:proofErr w:type="spellStart"/>
      <w:r w:rsidR="0090226C" w:rsidRPr="0090226C">
        <w:rPr>
          <w:rFonts w:asciiTheme="majorHAnsi" w:hAnsiTheme="majorHAnsi" w:cstheme="minorHAnsi"/>
          <w:color w:val="000000" w:themeColor="text1"/>
        </w:rPr>
        <w:t>μοναδιαίο</w:t>
      </w:r>
      <w:proofErr w:type="spellEnd"/>
      <w:r w:rsidR="0090226C" w:rsidRPr="0090226C">
        <w:rPr>
          <w:rFonts w:asciiTheme="majorHAnsi" w:hAnsiTheme="majorHAnsi" w:cstheme="minorHAnsi"/>
          <w:color w:val="000000" w:themeColor="text1"/>
        </w:rPr>
        <w:t xml:space="preserve"> ποσό πενήντα λεπτών (0,50 ευρώ) ανά επιλέξιμο λίτρο καυσίμου, εντός πάντως των ανώτατων ορίων και εντάσεων που επιτρέπει το εφαρμοστέο </w:t>
      </w:r>
      <w:proofErr w:type="spellStart"/>
      <w:r w:rsidR="0090226C" w:rsidRPr="0090226C">
        <w:rPr>
          <w:rFonts w:asciiTheme="majorHAnsi" w:hAnsiTheme="majorHAnsi" w:cstheme="minorHAnsi"/>
          <w:color w:val="000000" w:themeColor="text1"/>
        </w:rPr>
        <w:t>ενωσιακό</w:t>
      </w:r>
      <w:proofErr w:type="spellEnd"/>
      <w:r w:rsidR="0090226C" w:rsidRPr="0090226C">
        <w:rPr>
          <w:rFonts w:asciiTheme="majorHAnsi" w:hAnsiTheme="majorHAnsi" w:cstheme="minorHAnsi"/>
          <w:color w:val="000000" w:themeColor="text1"/>
        </w:rPr>
        <w:t xml:space="preserve"> δίκαιο.</w:t>
      </w:r>
    </w:p>
    <w:p w14:paraId="44DF05D7" w14:textId="7264E760" w:rsidR="0090226C" w:rsidRPr="0090226C" w:rsidRDefault="0090226C" w:rsidP="0090226C">
      <w:pPr>
        <w:pStyle w:val="Web"/>
        <w:shd w:val="clear" w:color="auto" w:fill="FFFFFF"/>
        <w:spacing w:before="280" w:after="280" w:line="360" w:lineRule="auto"/>
        <w:jc w:val="both"/>
        <w:rPr>
          <w:rFonts w:asciiTheme="majorHAnsi" w:hAnsiTheme="majorHAnsi" w:cstheme="minorHAnsi"/>
          <w:color w:val="000000" w:themeColor="text1"/>
        </w:rPr>
      </w:pPr>
      <w:r w:rsidRPr="0090226C">
        <w:rPr>
          <w:rFonts w:asciiTheme="majorHAnsi" w:hAnsiTheme="majorHAnsi" w:cstheme="minorHAnsi"/>
          <w:color w:val="000000" w:themeColor="text1"/>
        </w:rPr>
        <w:t>Η ενίσχυση προβλέπεται να καταβληθεί σε δύο φάσεις, ώστε αφενός να εξασφαλιστεί άμεση ρευστότητα σ</w:t>
      </w:r>
      <w:r w:rsidR="00D60F50">
        <w:rPr>
          <w:rFonts w:asciiTheme="majorHAnsi" w:hAnsiTheme="majorHAnsi" w:cstheme="minorHAnsi"/>
          <w:color w:val="000000" w:themeColor="text1"/>
        </w:rPr>
        <w:t>τα</w:t>
      </w:r>
      <w:r w:rsidRPr="0090226C">
        <w:rPr>
          <w:rFonts w:asciiTheme="majorHAnsi" w:hAnsiTheme="majorHAnsi" w:cstheme="minorHAnsi"/>
          <w:color w:val="000000" w:themeColor="text1"/>
        </w:rPr>
        <w:t xml:space="preserve"> </w:t>
      </w:r>
      <w:proofErr w:type="spellStart"/>
      <w:r w:rsidRPr="0090226C">
        <w:rPr>
          <w:rFonts w:asciiTheme="majorHAnsi" w:hAnsiTheme="majorHAnsi" w:cstheme="minorHAnsi"/>
          <w:color w:val="000000" w:themeColor="text1"/>
        </w:rPr>
        <w:t>πληττόμεν</w:t>
      </w:r>
      <w:r w:rsidR="00D60F50">
        <w:rPr>
          <w:rFonts w:asciiTheme="majorHAnsi" w:hAnsiTheme="majorHAnsi" w:cstheme="minorHAnsi"/>
          <w:color w:val="000000" w:themeColor="text1"/>
        </w:rPr>
        <w:t>α</w:t>
      </w:r>
      <w:proofErr w:type="spellEnd"/>
      <w:r w:rsidR="00D60F50">
        <w:rPr>
          <w:rFonts w:asciiTheme="majorHAnsi" w:hAnsiTheme="majorHAnsi" w:cstheme="minorHAnsi"/>
          <w:color w:val="000000" w:themeColor="text1"/>
        </w:rPr>
        <w:t xml:space="preserve"> </w:t>
      </w:r>
      <w:r w:rsidR="00D60F50" w:rsidRPr="00E50FAF">
        <w:rPr>
          <w:rFonts w:asciiTheme="majorHAnsi" w:hAnsiTheme="majorHAnsi" w:cs="Tahoma"/>
          <w:bCs/>
          <w:spacing w:val="-6"/>
        </w:rPr>
        <w:t>φυσικά ή νομικά πρόσωπα</w:t>
      </w:r>
      <w:r w:rsidRPr="0090226C">
        <w:rPr>
          <w:rFonts w:asciiTheme="majorHAnsi" w:hAnsiTheme="majorHAnsi" w:cstheme="minorHAnsi"/>
          <w:color w:val="000000" w:themeColor="text1"/>
        </w:rPr>
        <w:t xml:space="preserve"> και αφετέρου να καταστεί δυνατή η εκκαθάριση του συνολικού δικαιούμενου ποσού μετά την ολοκλήρωση της επιλέξιμης περιόδου.</w:t>
      </w:r>
    </w:p>
    <w:p w14:paraId="63F046A7" w14:textId="77777777" w:rsidR="003B5EDB" w:rsidRDefault="003B5EDB">
      <w:pPr>
        <w:spacing w:after="0" w:line="240" w:lineRule="auto"/>
        <w:rPr>
          <w:rStyle w:val="aa"/>
          <w:rFonts w:asciiTheme="majorHAnsi" w:eastAsia="Times New Roman" w:hAnsiTheme="majorHAnsi" w:cs="Tahoma"/>
          <w:sz w:val="24"/>
          <w:szCs w:val="24"/>
          <w:lang w:eastAsia="el-GR"/>
        </w:rPr>
      </w:pPr>
      <w:r>
        <w:rPr>
          <w:rStyle w:val="aa"/>
          <w:rFonts w:asciiTheme="majorHAnsi" w:hAnsiTheme="majorHAnsi" w:cs="Tahoma"/>
        </w:rPr>
        <w:br w:type="page"/>
      </w:r>
    </w:p>
    <w:p w14:paraId="2061A569" w14:textId="2D02EAA3" w:rsidR="00144B8B" w:rsidRDefault="00590D3F">
      <w:pPr>
        <w:pStyle w:val="Web"/>
        <w:shd w:val="clear" w:color="auto" w:fill="FFFFFF"/>
        <w:spacing w:before="240" w:beforeAutospacing="0" w:after="0" w:afterAutospacing="0" w:line="360" w:lineRule="auto"/>
        <w:jc w:val="center"/>
        <w:rPr>
          <w:rStyle w:val="aa"/>
          <w:rFonts w:asciiTheme="majorHAnsi" w:hAnsiTheme="majorHAnsi" w:cs="Tahoma"/>
        </w:rPr>
      </w:pPr>
      <w:r>
        <w:rPr>
          <w:rStyle w:val="aa"/>
          <w:rFonts w:asciiTheme="majorHAnsi" w:hAnsiTheme="majorHAnsi" w:cs="Tahoma"/>
        </w:rPr>
        <w:lastRenderedPageBreak/>
        <w:t>Τροπολογία – Προσθήκη</w:t>
      </w:r>
    </w:p>
    <w:p w14:paraId="614BE4D3" w14:textId="0CBDAA24" w:rsidR="00CB61F6" w:rsidRPr="007E1875" w:rsidRDefault="00CB61F6" w:rsidP="00CB61F6">
      <w:pPr>
        <w:spacing w:before="240" w:after="0" w:line="360" w:lineRule="auto"/>
        <w:jc w:val="center"/>
        <w:rPr>
          <w:rFonts w:asciiTheme="majorHAnsi" w:eastAsia="Times New Roman" w:hAnsiTheme="majorHAnsi" w:cs="Tahoma"/>
          <w:b/>
          <w:spacing w:val="-6"/>
          <w:sz w:val="24"/>
          <w:szCs w:val="24"/>
          <w:lang w:eastAsia="el-GR"/>
        </w:rPr>
      </w:pPr>
      <w:r w:rsidRPr="007E1875">
        <w:rPr>
          <w:rFonts w:asciiTheme="majorHAnsi" w:eastAsia="Times New Roman" w:hAnsiTheme="majorHAnsi" w:cs="Tahoma"/>
          <w:b/>
          <w:spacing w:val="-6"/>
          <w:sz w:val="24"/>
          <w:szCs w:val="24"/>
          <w:lang w:eastAsia="el-GR"/>
        </w:rPr>
        <w:t xml:space="preserve">Έκτακτη ενίσχυση </w:t>
      </w:r>
      <w:r w:rsidR="009F2BAF">
        <w:rPr>
          <w:rFonts w:asciiTheme="majorHAnsi" w:eastAsia="Times New Roman" w:hAnsiTheme="majorHAnsi" w:cs="Tahoma"/>
          <w:b/>
          <w:spacing w:val="-6"/>
          <w:sz w:val="24"/>
          <w:szCs w:val="24"/>
          <w:lang w:eastAsia="el-GR"/>
        </w:rPr>
        <w:t xml:space="preserve">σε </w:t>
      </w:r>
      <w:r w:rsidR="007E1875" w:rsidRPr="007E1875">
        <w:rPr>
          <w:rFonts w:asciiTheme="majorHAnsi" w:eastAsia="Times New Roman" w:hAnsiTheme="majorHAnsi" w:cs="Tahoma"/>
          <w:b/>
          <w:spacing w:val="-6"/>
          <w:sz w:val="24"/>
          <w:szCs w:val="24"/>
          <w:lang w:eastAsia="el-GR"/>
        </w:rPr>
        <w:t>φυσικά ή νομικά πρόσωπα που εκμεταλλεύονται επαγγελματικά αλιευτικά σκάφη</w:t>
      </w:r>
      <w:r w:rsidRPr="007E1875">
        <w:rPr>
          <w:rFonts w:asciiTheme="majorHAnsi" w:eastAsia="Times New Roman" w:hAnsiTheme="majorHAnsi" w:cs="Tahoma"/>
          <w:b/>
          <w:spacing w:val="-6"/>
          <w:sz w:val="24"/>
          <w:szCs w:val="24"/>
          <w:lang w:eastAsia="el-GR"/>
        </w:rPr>
        <w:t xml:space="preserve"> λόγω της αύξησης του κόστους αλιευτικών καυσίμων</w:t>
      </w:r>
    </w:p>
    <w:p w14:paraId="13C7F100" w14:textId="2D1AE94A" w:rsidR="009D1405" w:rsidRDefault="009D1405" w:rsidP="009D1405">
      <w:pPr>
        <w:pStyle w:val="Web"/>
        <w:shd w:val="clear" w:color="auto" w:fill="FFFFFF"/>
        <w:spacing w:before="240" w:beforeAutospacing="0" w:after="0" w:afterAutospacing="0" w:line="360" w:lineRule="auto"/>
        <w:jc w:val="center"/>
        <w:rPr>
          <w:rStyle w:val="a9"/>
          <w:rFonts w:asciiTheme="majorHAnsi" w:hAnsiTheme="majorHAnsi" w:cs="Tahoma"/>
          <w:b/>
          <w:bCs/>
          <w:i w:val="0"/>
          <w:iCs w:val="0"/>
        </w:rPr>
      </w:pPr>
      <w:r>
        <w:rPr>
          <w:rStyle w:val="a9"/>
          <w:rFonts w:asciiTheme="majorHAnsi" w:hAnsiTheme="majorHAnsi" w:cs="Tahoma"/>
          <w:b/>
          <w:bCs/>
          <w:i w:val="0"/>
          <w:iCs w:val="0"/>
        </w:rPr>
        <w:t xml:space="preserve">Άρθρο </w:t>
      </w:r>
      <w:r w:rsidR="00CE798A">
        <w:rPr>
          <w:rStyle w:val="a9"/>
          <w:rFonts w:asciiTheme="majorHAnsi" w:hAnsiTheme="majorHAnsi" w:cs="Tahoma"/>
          <w:b/>
          <w:bCs/>
          <w:i w:val="0"/>
          <w:iCs w:val="0"/>
        </w:rPr>
        <w:t>…</w:t>
      </w:r>
    </w:p>
    <w:p w14:paraId="2F92E3BF" w14:textId="65E010F3" w:rsidR="003751D1" w:rsidRPr="003751D1" w:rsidRDefault="003751D1" w:rsidP="003751D1">
      <w:pPr>
        <w:pStyle w:val="Web"/>
        <w:shd w:val="clear" w:color="auto" w:fill="FFFFFF"/>
        <w:spacing w:before="280" w:after="280" w:line="360" w:lineRule="auto"/>
        <w:jc w:val="both"/>
        <w:rPr>
          <w:rFonts w:asciiTheme="majorHAnsi" w:hAnsiTheme="majorHAnsi" w:cstheme="minorHAnsi"/>
          <w:color w:val="000000" w:themeColor="text1"/>
        </w:rPr>
      </w:pPr>
      <w:r w:rsidRPr="003751D1">
        <w:rPr>
          <w:rFonts w:asciiTheme="majorHAnsi" w:hAnsiTheme="majorHAnsi" w:cstheme="minorHAnsi"/>
          <w:b/>
          <w:bCs/>
          <w:color w:val="000000" w:themeColor="text1"/>
        </w:rPr>
        <w:t>1.</w:t>
      </w:r>
      <w:r w:rsidRPr="003751D1">
        <w:rPr>
          <w:rFonts w:asciiTheme="majorHAnsi" w:hAnsiTheme="majorHAnsi" w:cstheme="minorHAnsi"/>
          <w:color w:val="000000" w:themeColor="text1"/>
        </w:rPr>
        <w:t xml:space="preserve"> </w:t>
      </w:r>
      <w:r w:rsidR="007E1875" w:rsidRPr="007E1875">
        <w:rPr>
          <w:rFonts w:asciiTheme="majorHAnsi" w:hAnsiTheme="majorHAnsi" w:cstheme="minorHAnsi"/>
          <w:color w:val="000000" w:themeColor="text1"/>
        </w:rPr>
        <w:t xml:space="preserve">Στα φυσικά ή νομικά πρόσωπα που εκμεταλλεύονται επαγγελματικά αλιευτικά σκάφη, τα οποία είναι εγγεγραμμένα στο Εθνικό Αλιευτικό Μητρώο και διαθέτουν σε ισχύ επαγγελματική άδεια αλιείας κατά την επιλέξιμη περίοδο, </w:t>
      </w:r>
      <w:r w:rsidRPr="003751D1">
        <w:rPr>
          <w:rFonts w:asciiTheme="majorHAnsi" w:hAnsiTheme="majorHAnsi" w:cstheme="minorHAnsi"/>
          <w:color w:val="000000" w:themeColor="text1"/>
        </w:rPr>
        <w:t>χορηγείται έκτακτη οικονομική ενίσχυση για την αντιμετώπιση του πρόσθετου κόστους καυσίμων που προέκυψε συνεπεία της σημαντικής διαταραχής της αγοράς από την κατάσταση στη Μέση Ανατολή, όπως αυτή διαπιστώθηκε με την Εκτελεστική Απόφαση (ΕΕ) 2026/889 της Επιτροπής της 16ης Απριλίου 2026.</w:t>
      </w:r>
    </w:p>
    <w:p w14:paraId="3137D5DA" w14:textId="77777777" w:rsidR="003751D1" w:rsidRPr="003751D1" w:rsidRDefault="003751D1" w:rsidP="003751D1">
      <w:pPr>
        <w:pStyle w:val="Web"/>
        <w:shd w:val="clear" w:color="auto" w:fill="FFFFFF"/>
        <w:spacing w:before="280" w:after="280" w:line="360" w:lineRule="auto"/>
        <w:jc w:val="both"/>
        <w:rPr>
          <w:rFonts w:asciiTheme="majorHAnsi" w:hAnsiTheme="majorHAnsi" w:cstheme="minorHAnsi"/>
          <w:color w:val="000000" w:themeColor="text1"/>
        </w:rPr>
      </w:pPr>
      <w:r w:rsidRPr="003751D1">
        <w:rPr>
          <w:rFonts w:asciiTheme="majorHAnsi" w:hAnsiTheme="majorHAnsi" w:cstheme="minorHAnsi"/>
          <w:b/>
          <w:bCs/>
          <w:color w:val="000000" w:themeColor="text1"/>
        </w:rPr>
        <w:t>2.</w:t>
      </w:r>
      <w:r w:rsidRPr="003751D1">
        <w:rPr>
          <w:rFonts w:asciiTheme="majorHAnsi" w:hAnsiTheme="majorHAnsi" w:cstheme="minorHAnsi"/>
          <w:color w:val="000000" w:themeColor="text1"/>
        </w:rPr>
        <w:t xml:space="preserve"> Η ενίσχυση αφορά την περίοδο από την 1η Μαρτίου 2026 έως και την 31η Δεκεμβρίου 2026 και καθορίζεται σε πενήντα λεπτά του ευρώ (0,50 €) ανά επιλέξιμο λίτρο καυσίμου που αντιστοιχεί σε ημέρες πραγματικής αλιευτικής δραστηριότητας του δικαιούχου σκάφους κατά την ανωτέρω περίοδο.</w:t>
      </w:r>
    </w:p>
    <w:p w14:paraId="5159AF47" w14:textId="172C1944" w:rsidR="007C1137" w:rsidRDefault="007C1137" w:rsidP="003751D1">
      <w:pPr>
        <w:pStyle w:val="Web"/>
        <w:shd w:val="clear" w:color="auto" w:fill="FFFFFF"/>
        <w:spacing w:before="280" w:after="280" w:line="360" w:lineRule="auto"/>
        <w:jc w:val="both"/>
        <w:rPr>
          <w:rFonts w:asciiTheme="majorHAnsi" w:hAnsiTheme="majorHAnsi" w:cstheme="minorHAnsi"/>
          <w:color w:val="000000" w:themeColor="text1"/>
        </w:rPr>
      </w:pPr>
      <w:r w:rsidRPr="007C1137">
        <w:rPr>
          <w:rFonts w:asciiTheme="majorHAnsi" w:hAnsiTheme="majorHAnsi" w:cstheme="minorHAnsi"/>
          <w:color w:val="000000" w:themeColor="text1"/>
        </w:rPr>
        <w:t xml:space="preserve">Το συνολικό ποσό της ενίσχυσης δεν δύναται να υπερβαίνει τα κατά περίπτωση ανώτατα όρια και τις εντάσεις ενίσχυσης που προβλέπονται από το εφαρμοστέο </w:t>
      </w:r>
      <w:proofErr w:type="spellStart"/>
      <w:r w:rsidRPr="007C1137">
        <w:rPr>
          <w:rFonts w:asciiTheme="majorHAnsi" w:hAnsiTheme="majorHAnsi" w:cstheme="minorHAnsi"/>
          <w:color w:val="000000" w:themeColor="text1"/>
        </w:rPr>
        <w:t>ενωσιακό</w:t>
      </w:r>
      <w:proofErr w:type="spellEnd"/>
      <w:r w:rsidRPr="007C1137">
        <w:rPr>
          <w:rFonts w:asciiTheme="majorHAnsi" w:hAnsiTheme="majorHAnsi" w:cstheme="minorHAnsi"/>
          <w:color w:val="000000" w:themeColor="text1"/>
        </w:rPr>
        <w:t xml:space="preserve"> πλαίσιο. Ειδικά για το μέρος της ενίσχυσης που χορηγείται στο πλαίσιο του METSAF, η ενίσχυση δεν μπορεί να υπερβαίνει το 70% των επιλέξιμων πρόσθετων δαπανών καυσίμου.</w:t>
      </w:r>
    </w:p>
    <w:p w14:paraId="2ED1F55C" w14:textId="15657728" w:rsidR="003751D1" w:rsidRPr="003751D1" w:rsidRDefault="003751D1" w:rsidP="003751D1">
      <w:pPr>
        <w:pStyle w:val="Web"/>
        <w:shd w:val="clear" w:color="auto" w:fill="FFFFFF"/>
        <w:spacing w:before="280" w:after="280" w:line="360" w:lineRule="auto"/>
        <w:jc w:val="both"/>
        <w:rPr>
          <w:rFonts w:asciiTheme="majorHAnsi" w:hAnsiTheme="majorHAnsi" w:cstheme="minorHAnsi"/>
          <w:color w:val="000000" w:themeColor="text1"/>
        </w:rPr>
      </w:pPr>
      <w:r w:rsidRPr="003751D1">
        <w:rPr>
          <w:rFonts w:asciiTheme="majorHAnsi" w:hAnsiTheme="majorHAnsi" w:cstheme="minorHAnsi"/>
          <w:b/>
          <w:bCs/>
          <w:color w:val="000000" w:themeColor="text1"/>
        </w:rPr>
        <w:t>3.</w:t>
      </w:r>
      <w:r w:rsidRPr="003751D1">
        <w:rPr>
          <w:rFonts w:asciiTheme="majorHAnsi" w:hAnsiTheme="majorHAnsi" w:cstheme="minorHAnsi"/>
          <w:color w:val="000000" w:themeColor="text1"/>
        </w:rPr>
        <w:t xml:space="preserve"> Για τον υπολογισμό των επιλέξιμων ποσοτήτων λαμβάνονται υπόψη</w:t>
      </w:r>
      <w:r w:rsidR="0083024E">
        <w:rPr>
          <w:rFonts w:asciiTheme="majorHAnsi" w:hAnsiTheme="majorHAnsi" w:cstheme="minorHAnsi"/>
          <w:color w:val="000000" w:themeColor="text1"/>
        </w:rPr>
        <w:t xml:space="preserve"> </w:t>
      </w:r>
      <w:r w:rsidRPr="003751D1">
        <w:rPr>
          <w:rFonts w:asciiTheme="majorHAnsi" w:hAnsiTheme="majorHAnsi" w:cstheme="minorHAnsi"/>
          <w:color w:val="000000" w:themeColor="text1"/>
        </w:rPr>
        <w:t>οι πραγματικές ποσότητες καυσίμου που προμηθεύτηκε και κατανάλωσε ο δικαιούχος για την άσκηση επαγγελματικής αλιευτικής δραστηριότητας κατά την επιλέξιμη περίοδο, όπως προκύπτουν από νόμιμα παραστατικά και τα διαθέσιμα διοικητικά δεδομένα</w:t>
      </w:r>
    </w:p>
    <w:p w14:paraId="581B034E" w14:textId="1E72D976" w:rsidR="003751D1" w:rsidRPr="003751D1" w:rsidRDefault="003751D1" w:rsidP="003751D1">
      <w:pPr>
        <w:pStyle w:val="Web"/>
        <w:shd w:val="clear" w:color="auto" w:fill="FFFFFF"/>
        <w:spacing w:before="280" w:after="280" w:line="360" w:lineRule="auto"/>
        <w:jc w:val="both"/>
        <w:rPr>
          <w:rFonts w:asciiTheme="majorHAnsi" w:hAnsiTheme="majorHAnsi" w:cstheme="minorHAnsi"/>
          <w:color w:val="000000" w:themeColor="text1"/>
        </w:rPr>
      </w:pPr>
      <w:r w:rsidRPr="003751D1">
        <w:rPr>
          <w:rFonts w:asciiTheme="majorHAnsi" w:hAnsiTheme="majorHAnsi" w:cstheme="minorHAnsi"/>
          <w:b/>
          <w:bCs/>
          <w:color w:val="000000" w:themeColor="text1"/>
        </w:rPr>
        <w:t xml:space="preserve">4. </w:t>
      </w:r>
      <w:r w:rsidRPr="003751D1">
        <w:rPr>
          <w:rFonts w:asciiTheme="majorHAnsi" w:hAnsiTheme="majorHAnsi" w:cstheme="minorHAnsi"/>
          <w:color w:val="000000" w:themeColor="text1"/>
        </w:rPr>
        <w:t>Η δημόσια δαπάνη της ενίσχυσης δύναται να καλύπτεται:</w:t>
      </w:r>
    </w:p>
    <w:p w14:paraId="1F5AAFF0" w14:textId="77777777" w:rsidR="003751D1" w:rsidRPr="003751D1" w:rsidRDefault="003751D1" w:rsidP="003751D1">
      <w:pPr>
        <w:pStyle w:val="Web"/>
        <w:shd w:val="clear" w:color="auto" w:fill="FFFFFF"/>
        <w:spacing w:before="280" w:after="280" w:line="360" w:lineRule="auto"/>
        <w:jc w:val="both"/>
        <w:rPr>
          <w:rFonts w:asciiTheme="majorHAnsi" w:hAnsiTheme="majorHAnsi" w:cstheme="minorHAnsi"/>
          <w:color w:val="000000" w:themeColor="text1"/>
        </w:rPr>
      </w:pPr>
      <w:r w:rsidRPr="003751D1">
        <w:rPr>
          <w:rFonts w:asciiTheme="majorHAnsi" w:hAnsiTheme="majorHAnsi" w:cstheme="minorHAnsi"/>
          <w:color w:val="000000" w:themeColor="text1"/>
        </w:rPr>
        <w:t xml:space="preserve">α) από πόρους του Ευρωπαϊκού Ταμείου Θάλασσας, Αλιείας και Υδατοκαλλιέργειας (ΕΤΘΑΥ) και της αντίστοιχης εθνικής συμμετοχής, στο πλαίσιο του Προγράμματος </w:t>
      </w:r>
      <w:r w:rsidRPr="003751D1">
        <w:rPr>
          <w:rFonts w:asciiTheme="majorHAnsi" w:hAnsiTheme="majorHAnsi" w:cstheme="minorHAnsi"/>
          <w:color w:val="000000" w:themeColor="text1"/>
        </w:rPr>
        <w:lastRenderedPageBreak/>
        <w:t>Αλιείας, Υδατοκαλλιέργειας και Θάλασσας 2021–2027, κατ’ εφαρμογή του άρθρου 26 παρ. 2 του Κανονισμού (ΕΕ) 2021/1139 και της Εκτελεστικής Απόφασης (ΕΕ) 2026/889,</w:t>
      </w:r>
    </w:p>
    <w:p w14:paraId="751C538A" w14:textId="77777777" w:rsidR="003751D1" w:rsidRPr="003751D1" w:rsidRDefault="003751D1" w:rsidP="003751D1">
      <w:pPr>
        <w:pStyle w:val="Web"/>
        <w:shd w:val="clear" w:color="auto" w:fill="FFFFFF"/>
        <w:spacing w:before="280" w:after="280" w:line="360" w:lineRule="auto"/>
        <w:jc w:val="both"/>
        <w:rPr>
          <w:rFonts w:asciiTheme="majorHAnsi" w:hAnsiTheme="majorHAnsi" w:cstheme="minorHAnsi"/>
          <w:color w:val="000000" w:themeColor="text1"/>
        </w:rPr>
      </w:pPr>
      <w:r w:rsidRPr="003751D1">
        <w:rPr>
          <w:rFonts w:asciiTheme="majorHAnsi" w:hAnsiTheme="majorHAnsi" w:cstheme="minorHAnsi"/>
          <w:color w:val="000000" w:themeColor="text1"/>
        </w:rPr>
        <w:t xml:space="preserve">β) από εθνικούς πόρους του κρατικού προϋπολογισμού, περιλαμβανομένων πιστώσεων του Υπουργείου Εθνικής Οικονομίας και Οικονομικών ή άλλων ειδικώς εγγεγραμμένων πιστώσεων, στο πλαίσιο καθεστώτος κρατικής ενίσχυσης που εγκρίνεται από την Ευρωπαϊκή Επιτροπή σύμφωνα με το </w:t>
      </w:r>
      <w:proofErr w:type="spellStart"/>
      <w:r w:rsidRPr="003751D1">
        <w:rPr>
          <w:rFonts w:asciiTheme="majorHAnsi" w:hAnsiTheme="majorHAnsi" w:cstheme="minorHAnsi"/>
          <w:color w:val="000000" w:themeColor="text1"/>
        </w:rPr>
        <w:t>Middle</w:t>
      </w:r>
      <w:proofErr w:type="spellEnd"/>
      <w:r w:rsidRPr="003751D1">
        <w:rPr>
          <w:rFonts w:asciiTheme="majorHAnsi" w:hAnsiTheme="majorHAnsi" w:cstheme="minorHAnsi"/>
          <w:color w:val="000000" w:themeColor="text1"/>
        </w:rPr>
        <w:t xml:space="preserve"> East </w:t>
      </w:r>
      <w:proofErr w:type="spellStart"/>
      <w:r w:rsidRPr="003751D1">
        <w:rPr>
          <w:rFonts w:asciiTheme="majorHAnsi" w:hAnsiTheme="majorHAnsi" w:cstheme="minorHAnsi"/>
          <w:color w:val="000000" w:themeColor="text1"/>
        </w:rPr>
        <w:t>Crisis</w:t>
      </w:r>
      <w:proofErr w:type="spellEnd"/>
      <w:r w:rsidRPr="003751D1">
        <w:rPr>
          <w:rFonts w:asciiTheme="majorHAnsi" w:hAnsiTheme="majorHAnsi" w:cstheme="minorHAnsi"/>
          <w:color w:val="000000" w:themeColor="text1"/>
        </w:rPr>
        <w:t xml:space="preserve"> Temporary </w:t>
      </w:r>
      <w:proofErr w:type="spellStart"/>
      <w:r w:rsidRPr="003751D1">
        <w:rPr>
          <w:rFonts w:asciiTheme="majorHAnsi" w:hAnsiTheme="majorHAnsi" w:cstheme="minorHAnsi"/>
          <w:color w:val="000000" w:themeColor="text1"/>
        </w:rPr>
        <w:t>State</w:t>
      </w:r>
      <w:proofErr w:type="spellEnd"/>
      <w:r w:rsidRPr="003751D1">
        <w:rPr>
          <w:rFonts w:asciiTheme="majorHAnsi" w:hAnsiTheme="majorHAnsi" w:cstheme="minorHAnsi"/>
          <w:color w:val="000000" w:themeColor="text1"/>
        </w:rPr>
        <w:t xml:space="preserve"> </w:t>
      </w:r>
      <w:proofErr w:type="spellStart"/>
      <w:r w:rsidRPr="003751D1">
        <w:rPr>
          <w:rFonts w:asciiTheme="majorHAnsi" w:hAnsiTheme="majorHAnsi" w:cstheme="minorHAnsi"/>
          <w:color w:val="000000" w:themeColor="text1"/>
        </w:rPr>
        <w:t>Aid</w:t>
      </w:r>
      <w:proofErr w:type="spellEnd"/>
      <w:r w:rsidRPr="003751D1">
        <w:rPr>
          <w:rFonts w:asciiTheme="majorHAnsi" w:hAnsiTheme="majorHAnsi" w:cstheme="minorHAnsi"/>
          <w:color w:val="000000" w:themeColor="text1"/>
        </w:rPr>
        <w:t xml:space="preserve"> </w:t>
      </w:r>
      <w:proofErr w:type="spellStart"/>
      <w:r w:rsidRPr="003751D1">
        <w:rPr>
          <w:rFonts w:asciiTheme="majorHAnsi" w:hAnsiTheme="majorHAnsi" w:cstheme="minorHAnsi"/>
          <w:color w:val="000000" w:themeColor="text1"/>
        </w:rPr>
        <w:t>Framework</w:t>
      </w:r>
      <w:proofErr w:type="spellEnd"/>
      <w:r w:rsidRPr="003751D1">
        <w:rPr>
          <w:rFonts w:asciiTheme="majorHAnsi" w:hAnsiTheme="majorHAnsi" w:cstheme="minorHAnsi"/>
          <w:color w:val="000000" w:themeColor="text1"/>
        </w:rPr>
        <w:t xml:space="preserve"> (METSAF) και το άρθρο 107 παρ. 3 περ. γ΄ της Συνθήκης για τη Λειτουργία της Ευρωπαϊκής Ένωσης,</w:t>
      </w:r>
    </w:p>
    <w:p w14:paraId="5ABDCEAA" w14:textId="77777777" w:rsidR="003751D1" w:rsidRPr="003751D1" w:rsidRDefault="003751D1" w:rsidP="003751D1">
      <w:pPr>
        <w:pStyle w:val="Web"/>
        <w:shd w:val="clear" w:color="auto" w:fill="FFFFFF"/>
        <w:spacing w:before="280" w:after="280" w:line="360" w:lineRule="auto"/>
        <w:jc w:val="both"/>
        <w:rPr>
          <w:rFonts w:asciiTheme="majorHAnsi" w:hAnsiTheme="majorHAnsi" w:cstheme="minorHAnsi"/>
          <w:color w:val="000000" w:themeColor="text1"/>
        </w:rPr>
      </w:pPr>
      <w:r w:rsidRPr="003751D1">
        <w:rPr>
          <w:rFonts w:asciiTheme="majorHAnsi" w:hAnsiTheme="majorHAnsi" w:cstheme="minorHAnsi"/>
          <w:b/>
          <w:bCs/>
          <w:color w:val="000000" w:themeColor="text1"/>
        </w:rPr>
        <w:t>γ)</w:t>
      </w:r>
      <w:r w:rsidRPr="003751D1">
        <w:rPr>
          <w:rFonts w:asciiTheme="majorHAnsi" w:hAnsiTheme="majorHAnsi" w:cstheme="minorHAnsi"/>
          <w:color w:val="000000" w:themeColor="text1"/>
        </w:rPr>
        <w:t xml:space="preserve"> από συνδυασμό των πηγών των περ. α΄ και β΄, εφόσον τηρούνται οι κανόνες σώρευσης και τα ανώτατα ποσοστά ή ποσά ενίσχυσης του </w:t>
      </w:r>
      <w:proofErr w:type="spellStart"/>
      <w:r w:rsidRPr="003751D1">
        <w:rPr>
          <w:rFonts w:asciiTheme="majorHAnsi" w:hAnsiTheme="majorHAnsi" w:cstheme="minorHAnsi"/>
          <w:color w:val="000000" w:themeColor="text1"/>
        </w:rPr>
        <w:t>ενωσιακού</w:t>
      </w:r>
      <w:proofErr w:type="spellEnd"/>
      <w:r w:rsidRPr="003751D1">
        <w:rPr>
          <w:rFonts w:asciiTheme="majorHAnsi" w:hAnsiTheme="majorHAnsi" w:cstheme="minorHAnsi"/>
          <w:color w:val="000000" w:themeColor="text1"/>
        </w:rPr>
        <w:t xml:space="preserve"> δικαίου.</w:t>
      </w:r>
    </w:p>
    <w:p w14:paraId="3E167ADF" w14:textId="129DAACC" w:rsidR="003751D1" w:rsidRPr="003751D1" w:rsidRDefault="003751D1" w:rsidP="003751D1">
      <w:pPr>
        <w:pStyle w:val="Web"/>
        <w:shd w:val="clear" w:color="auto" w:fill="FFFFFF"/>
        <w:spacing w:before="280" w:after="280" w:line="360" w:lineRule="auto"/>
        <w:jc w:val="both"/>
        <w:rPr>
          <w:rFonts w:asciiTheme="majorHAnsi" w:hAnsiTheme="majorHAnsi" w:cstheme="minorHAnsi"/>
          <w:color w:val="000000" w:themeColor="text1"/>
        </w:rPr>
      </w:pPr>
      <w:r w:rsidRPr="003751D1">
        <w:rPr>
          <w:rFonts w:asciiTheme="majorHAnsi" w:hAnsiTheme="majorHAnsi" w:cstheme="minorHAnsi"/>
          <w:b/>
          <w:bCs/>
          <w:color w:val="000000" w:themeColor="text1"/>
        </w:rPr>
        <w:t xml:space="preserve">5. </w:t>
      </w:r>
      <w:r w:rsidRPr="003751D1">
        <w:rPr>
          <w:rFonts w:asciiTheme="majorHAnsi" w:hAnsiTheme="majorHAnsi" w:cstheme="minorHAnsi"/>
          <w:color w:val="000000" w:themeColor="text1"/>
        </w:rPr>
        <w:t>Η χρηματοδότηση της παρ. 4 οργανώνεται κατά τρόπο ώστε:</w:t>
      </w:r>
    </w:p>
    <w:p w14:paraId="7F748803" w14:textId="77777777" w:rsidR="003751D1" w:rsidRPr="003751D1" w:rsidRDefault="003751D1" w:rsidP="003751D1">
      <w:pPr>
        <w:pStyle w:val="Web"/>
        <w:shd w:val="clear" w:color="auto" w:fill="FFFFFF"/>
        <w:spacing w:before="280" w:after="280" w:line="360" w:lineRule="auto"/>
        <w:jc w:val="both"/>
        <w:rPr>
          <w:rFonts w:asciiTheme="majorHAnsi" w:hAnsiTheme="majorHAnsi" w:cstheme="minorHAnsi"/>
          <w:color w:val="000000" w:themeColor="text1"/>
        </w:rPr>
      </w:pPr>
      <w:r w:rsidRPr="003751D1">
        <w:rPr>
          <w:rFonts w:asciiTheme="majorHAnsi" w:hAnsiTheme="majorHAnsi" w:cstheme="minorHAnsi"/>
          <w:color w:val="000000" w:themeColor="text1"/>
        </w:rPr>
        <w:t>α) το τμήμα της ενίσχυσης που είναι επιλέξιμο για συγχρηματοδότηση από το ΕΤΘΑΥ να βαρύνει κατά προτεραιότητα τις διαθέσιμες πιστώσεις του οικείου Προγράμματος,</w:t>
      </w:r>
    </w:p>
    <w:p w14:paraId="3492D47A" w14:textId="77777777" w:rsidR="003751D1" w:rsidRPr="003751D1" w:rsidRDefault="003751D1" w:rsidP="003751D1">
      <w:pPr>
        <w:pStyle w:val="Web"/>
        <w:shd w:val="clear" w:color="auto" w:fill="FFFFFF"/>
        <w:spacing w:before="280" w:after="280" w:line="360" w:lineRule="auto"/>
        <w:jc w:val="both"/>
        <w:rPr>
          <w:rFonts w:asciiTheme="majorHAnsi" w:hAnsiTheme="majorHAnsi" w:cstheme="minorHAnsi"/>
          <w:color w:val="000000" w:themeColor="text1"/>
        </w:rPr>
      </w:pPr>
      <w:r w:rsidRPr="003751D1">
        <w:rPr>
          <w:rFonts w:asciiTheme="majorHAnsi" w:hAnsiTheme="majorHAnsi" w:cstheme="minorHAnsi"/>
          <w:color w:val="000000" w:themeColor="text1"/>
        </w:rPr>
        <w:t>β) το μέρος της ενίσχυσης που δεν καλύπτεται από διαθέσιμους πόρους του ΕΤΘΑΥ να δύναται να καλύπτεται από εθνικούς πόρους στο πλαίσιο του εγκεκριμένου καθεστώτος METSAF,</w:t>
      </w:r>
    </w:p>
    <w:p w14:paraId="7FEE09AF" w14:textId="77777777" w:rsidR="003751D1" w:rsidRPr="003751D1" w:rsidRDefault="003751D1" w:rsidP="003751D1">
      <w:pPr>
        <w:pStyle w:val="Web"/>
        <w:shd w:val="clear" w:color="auto" w:fill="FFFFFF"/>
        <w:spacing w:before="280" w:after="280" w:line="360" w:lineRule="auto"/>
        <w:jc w:val="both"/>
        <w:rPr>
          <w:rFonts w:asciiTheme="majorHAnsi" w:hAnsiTheme="majorHAnsi" w:cstheme="minorHAnsi"/>
          <w:color w:val="000000" w:themeColor="text1"/>
        </w:rPr>
      </w:pPr>
      <w:r w:rsidRPr="003751D1">
        <w:rPr>
          <w:rFonts w:asciiTheme="majorHAnsi" w:hAnsiTheme="majorHAnsi" w:cstheme="minorHAnsi"/>
          <w:color w:val="000000" w:themeColor="text1"/>
        </w:rPr>
        <w:t>γ) η συνδυασμένη χρηματοδότηση να μην οδηγεί σε αποζημίωση της ίδιας επιλέξιμης δαπάνης δύο φορές ή σε υπέρβαση της ανώτατης επιτρεπόμενης έντασης ενίσχυσης.</w:t>
      </w:r>
    </w:p>
    <w:p w14:paraId="69F675B5" w14:textId="77777777" w:rsidR="003751D1" w:rsidRPr="003751D1" w:rsidRDefault="003751D1" w:rsidP="003751D1">
      <w:pPr>
        <w:pStyle w:val="Web"/>
        <w:shd w:val="clear" w:color="auto" w:fill="FFFFFF"/>
        <w:spacing w:before="280" w:after="280" w:line="360" w:lineRule="auto"/>
        <w:jc w:val="both"/>
        <w:rPr>
          <w:rFonts w:asciiTheme="majorHAnsi" w:hAnsiTheme="majorHAnsi" w:cstheme="minorHAnsi"/>
          <w:color w:val="000000" w:themeColor="text1"/>
        </w:rPr>
      </w:pPr>
      <w:r w:rsidRPr="003751D1">
        <w:rPr>
          <w:rFonts w:asciiTheme="majorHAnsi" w:hAnsiTheme="majorHAnsi" w:cstheme="minorHAnsi"/>
          <w:color w:val="000000" w:themeColor="text1"/>
        </w:rPr>
        <w:t>Για τον σκοπό αυτό τηρείται ενιαία κατάσταση δικαιούχων και καταβαλλόμενων ποσών, στην οποία προσδιορίζεται διακριτά η πηγή χρηματοδότησης κάθε τμήματος της ενίσχυσης.</w:t>
      </w:r>
    </w:p>
    <w:p w14:paraId="5E2DB517" w14:textId="41574C4D" w:rsidR="003751D1" w:rsidRPr="003751D1" w:rsidRDefault="003751D1" w:rsidP="003751D1">
      <w:pPr>
        <w:pStyle w:val="Web"/>
        <w:shd w:val="clear" w:color="auto" w:fill="FFFFFF"/>
        <w:spacing w:before="280" w:after="280" w:line="360" w:lineRule="auto"/>
        <w:jc w:val="both"/>
        <w:rPr>
          <w:rFonts w:asciiTheme="majorHAnsi" w:hAnsiTheme="majorHAnsi" w:cstheme="minorHAnsi"/>
          <w:color w:val="000000" w:themeColor="text1"/>
        </w:rPr>
      </w:pPr>
      <w:r w:rsidRPr="003751D1">
        <w:rPr>
          <w:rFonts w:asciiTheme="majorHAnsi" w:hAnsiTheme="majorHAnsi" w:cstheme="minorHAnsi"/>
          <w:b/>
          <w:bCs/>
          <w:color w:val="000000" w:themeColor="text1"/>
        </w:rPr>
        <w:t xml:space="preserve">6. </w:t>
      </w:r>
      <w:r w:rsidRPr="003751D1">
        <w:rPr>
          <w:rFonts w:asciiTheme="majorHAnsi" w:hAnsiTheme="majorHAnsi" w:cstheme="minorHAnsi"/>
          <w:color w:val="000000" w:themeColor="text1"/>
        </w:rPr>
        <w:t>Η ενίσχυση καταβάλλεται σε δύο φάσεις:</w:t>
      </w:r>
    </w:p>
    <w:p w14:paraId="1A8918BC" w14:textId="7FD04E23" w:rsidR="003751D1" w:rsidRPr="003751D1" w:rsidRDefault="003751D1" w:rsidP="003751D1">
      <w:pPr>
        <w:pStyle w:val="Web"/>
        <w:shd w:val="clear" w:color="auto" w:fill="FFFFFF"/>
        <w:spacing w:before="280" w:after="280" w:line="360" w:lineRule="auto"/>
        <w:jc w:val="both"/>
        <w:rPr>
          <w:rFonts w:asciiTheme="majorHAnsi" w:hAnsiTheme="majorHAnsi" w:cstheme="minorHAnsi"/>
          <w:color w:val="000000" w:themeColor="text1"/>
        </w:rPr>
      </w:pPr>
      <w:r w:rsidRPr="003751D1">
        <w:rPr>
          <w:rFonts w:asciiTheme="majorHAnsi" w:hAnsiTheme="majorHAnsi" w:cstheme="minorHAnsi"/>
          <w:color w:val="000000" w:themeColor="text1"/>
        </w:rPr>
        <w:t xml:space="preserve">α) Πρώτη φάση: αφορά την περίοδο από 1η Μαρτίου 2026 έως </w:t>
      </w:r>
      <w:r w:rsidR="00055112" w:rsidRPr="00055112">
        <w:rPr>
          <w:rFonts w:asciiTheme="majorHAnsi" w:hAnsiTheme="majorHAnsi" w:cstheme="minorHAnsi"/>
          <w:color w:val="000000" w:themeColor="text1"/>
        </w:rPr>
        <w:t>10 Οκτωβρίου 2026</w:t>
      </w:r>
      <w:r w:rsidRPr="003751D1">
        <w:rPr>
          <w:rFonts w:asciiTheme="majorHAnsi" w:hAnsiTheme="majorHAnsi" w:cstheme="minorHAnsi"/>
          <w:color w:val="000000" w:themeColor="text1"/>
        </w:rPr>
        <w:t xml:space="preserve"> και καταβάλλεται μετά την ολοκλήρωση των απαιτούμενων διοικητικών και </w:t>
      </w:r>
      <w:proofErr w:type="spellStart"/>
      <w:r w:rsidRPr="003751D1">
        <w:rPr>
          <w:rFonts w:asciiTheme="majorHAnsi" w:hAnsiTheme="majorHAnsi" w:cstheme="minorHAnsi"/>
          <w:color w:val="000000" w:themeColor="text1"/>
        </w:rPr>
        <w:t>ενωσιακών</w:t>
      </w:r>
      <w:proofErr w:type="spellEnd"/>
      <w:r w:rsidRPr="003751D1">
        <w:rPr>
          <w:rFonts w:asciiTheme="majorHAnsi" w:hAnsiTheme="majorHAnsi" w:cstheme="minorHAnsi"/>
          <w:color w:val="000000" w:themeColor="text1"/>
        </w:rPr>
        <w:t xml:space="preserve"> διαδικασιών.</w:t>
      </w:r>
    </w:p>
    <w:p w14:paraId="1886B4EC" w14:textId="12086F39" w:rsidR="003751D1" w:rsidRPr="003751D1" w:rsidRDefault="003751D1" w:rsidP="003751D1">
      <w:pPr>
        <w:pStyle w:val="Web"/>
        <w:shd w:val="clear" w:color="auto" w:fill="FFFFFF"/>
        <w:spacing w:before="280" w:after="280" w:line="360" w:lineRule="auto"/>
        <w:jc w:val="both"/>
        <w:rPr>
          <w:rFonts w:asciiTheme="majorHAnsi" w:hAnsiTheme="majorHAnsi" w:cstheme="minorHAnsi"/>
          <w:color w:val="000000" w:themeColor="text1"/>
        </w:rPr>
      </w:pPr>
      <w:r w:rsidRPr="003751D1">
        <w:rPr>
          <w:rFonts w:asciiTheme="majorHAnsi" w:hAnsiTheme="majorHAnsi" w:cstheme="minorHAnsi"/>
          <w:color w:val="000000" w:themeColor="text1"/>
        </w:rPr>
        <w:t>β) Δεύτερη φάση: αφορά την περίοδο από</w:t>
      </w:r>
      <w:r w:rsidR="00055112" w:rsidRPr="00055112">
        <w:rPr>
          <w:rFonts w:asciiTheme="majorHAnsi" w:hAnsiTheme="majorHAnsi" w:cstheme="minorHAnsi"/>
          <w:color w:val="000000" w:themeColor="text1"/>
        </w:rPr>
        <w:t xml:space="preserve"> 11 Οκτωβρίου 2026 έως 31 Δεκεμβρίου 2026, εφόσον εξακολουθούν να συντρέχουν οι συνθήκες αυξημένου ενεργειακού κόστους που δικαιολογούν την ενίσχυση</w:t>
      </w:r>
      <w:r w:rsidRPr="003751D1">
        <w:rPr>
          <w:rFonts w:asciiTheme="majorHAnsi" w:hAnsiTheme="majorHAnsi" w:cstheme="minorHAnsi"/>
          <w:color w:val="000000" w:themeColor="text1"/>
        </w:rPr>
        <w:t>.</w:t>
      </w:r>
    </w:p>
    <w:p w14:paraId="02D7864C" w14:textId="77777777" w:rsidR="003751D1" w:rsidRPr="003751D1" w:rsidRDefault="003751D1" w:rsidP="003751D1">
      <w:pPr>
        <w:pStyle w:val="Web"/>
        <w:shd w:val="clear" w:color="auto" w:fill="FFFFFF"/>
        <w:spacing w:before="280" w:after="280" w:line="360" w:lineRule="auto"/>
        <w:jc w:val="both"/>
        <w:rPr>
          <w:rFonts w:asciiTheme="majorHAnsi" w:hAnsiTheme="majorHAnsi" w:cstheme="minorHAnsi"/>
          <w:color w:val="000000" w:themeColor="text1"/>
        </w:rPr>
      </w:pPr>
      <w:r w:rsidRPr="003751D1">
        <w:rPr>
          <w:rFonts w:asciiTheme="majorHAnsi" w:hAnsiTheme="majorHAnsi" w:cstheme="minorHAnsi"/>
          <w:color w:val="000000" w:themeColor="text1"/>
        </w:rPr>
        <w:lastRenderedPageBreak/>
        <w:t xml:space="preserve">Για την επιτάχυνση της καταβολής δύναται, όπου επιτρέπεται από το εφαρμοστέο </w:t>
      </w:r>
      <w:proofErr w:type="spellStart"/>
      <w:r w:rsidRPr="003751D1">
        <w:rPr>
          <w:rFonts w:asciiTheme="majorHAnsi" w:hAnsiTheme="majorHAnsi" w:cstheme="minorHAnsi"/>
          <w:color w:val="000000" w:themeColor="text1"/>
        </w:rPr>
        <w:t>ενωσιακό</w:t>
      </w:r>
      <w:proofErr w:type="spellEnd"/>
      <w:r w:rsidRPr="003751D1">
        <w:rPr>
          <w:rFonts w:asciiTheme="majorHAnsi" w:hAnsiTheme="majorHAnsi" w:cstheme="minorHAnsi"/>
          <w:color w:val="000000" w:themeColor="text1"/>
        </w:rPr>
        <w:t xml:space="preserve"> πλαίσιο, να χορηγείται προκαταβολή βάσει προσωρινής εκτίμησης των επιλέξιμων ποσοτήτων ή δαπανών, με υποχρεωτική εκ των υστέρων επαλήθευση και ανάκτηση τυχόν </w:t>
      </w:r>
      <w:proofErr w:type="spellStart"/>
      <w:r w:rsidRPr="003751D1">
        <w:rPr>
          <w:rFonts w:asciiTheme="majorHAnsi" w:hAnsiTheme="majorHAnsi" w:cstheme="minorHAnsi"/>
          <w:color w:val="000000" w:themeColor="text1"/>
        </w:rPr>
        <w:t>αχρεωστήτως</w:t>
      </w:r>
      <w:proofErr w:type="spellEnd"/>
      <w:r w:rsidRPr="003751D1">
        <w:rPr>
          <w:rFonts w:asciiTheme="majorHAnsi" w:hAnsiTheme="majorHAnsi" w:cstheme="minorHAnsi"/>
          <w:color w:val="000000" w:themeColor="text1"/>
        </w:rPr>
        <w:t xml:space="preserve"> ή υπερβαλλόντως καταβληθέντων ποσών.</w:t>
      </w:r>
    </w:p>
    <w:p w14:paraId="5A88C158" w14:textId="338DEF21" w:rsidR="003751D1" w:rsidRPr="003751D1" w:rsidRDefault="003751D1" w:rsidP="003751D1">
      <w:pPr>
        <w:pStyle w:val="Web"/>
        <w:shd w:val="clear" w:color="auto" w:fill="FFFFFF"/>
        <w:spacing w:before="280" w:after="280" w:line="360" w:lineRule="auto"/>
        <w:jc w:val="both"/>
        <w:rPr>
          <w:rFonts w:asciiTheme="majorHAnsi" w:hAnsiTheme="majorHAnsi" w:cstheme="minorHAnsi"/>
          <w:color w:val="000000" w:themeColor="text1"/>
        </w:rPr>
      </w:pPr>
      <w:r w:rsidRPr="003751D1">
        <w:rPr>
          <w:rFonts w:asciiTheme="majorHAnsi" w:hAnsiTheme="majorHAnsi" w:cstheme="minorHAnsi"/>
          <w:b/>
          <w:bCs/>
          <w:color w:val="000000" w:themeColor="text1"/>
        </w:rPr>
        <w:t xml:space="preserve">7. </w:t>
      </w:r>
      <w:r w:rsidRPr="003751D1">
        <w:rPr>
          <w:rFonts w:asciiTheme="majorHAnsi" w:hAnsiTheme="majorHAnsi" w:cstheme="minorHAnsi"/>
          <w:color w:val="000000" w:themeColor="text1"/>
        </w:rPr>
        <w:t>Για το μέρος της ενίσχυσης που χρηματοδοτείται από το ΕΤΘΑΥ, οι αρμόδιες υπηρεσίες προβαίνουν αμελλητί στις απαιτούμενες ενέργειες για την ένταξη της δράσης στο Πρόγραμμα Αλιείας, Υδατοκαλλιέργειας και Θάλασσας 2021–2027, την ανακατανομή των αναγκαίων διαθέσιμων πόρων, εφόσον απαιτείται, και την έκδοση της σχετικής πρόσκλησης ή απόφασης χρηματοδότησης.</w:t>
      </w:r>
    </w:p>
    <w:p w14:paraId="4B6E3AE3" w14:textId="5CA3CCDE" w:rsidR="003751D1" w:rsidRPr="003751D1" w:rsidRDefault="003751D1" w:rsidP="003751D1">
      <w:pPr>
        <w:pStyle w:val="Web"/>
        <w:shd w:val="clear" w:color="auto" w:fill="FFFFFF"/>
        <w:spacing w:before="280" w:after="280" w:line="360" w:lineRule="auto"/>
        <w:jc w:val="both"/>
        <w:rPr>
          <w:rFonts w:asciiTheme="majorHAnsi" w:hAnsiTheme="majorHAnsi" w:cstheme="minorHAnsi"/>
          <w:color w:val="000000" w:themeColor="text1"/>
        </w:rPr>
      </w:pPr>
      <w:r w:rsidRPr="003751D1">
        <w:rPr>
          <w:rFonts w:asciiTheme="majorHAnsi" w:hAnsiTheme="majorHAnsi" w:cstheme="minorHAnsi"/>
          <w:color w:val="000000" w:themeColor="text1"/>
        </w:rPr>
        <w:t>Για το μέρος που χρηματοδοτείται από εθνικούς πόρους στο πλαίσιο</w:t>
      </w:r>
      <w:r w:rsidR="00032ECF">
        <w:rPr>
          <w:rFonts w:asciiTheme="majorHAnsi" w:hAnsiTheme="majorHAnsi" w:cstheme="minorHAnsi"/>
          <w:color w:val="000000" w:themeColor="text1"/>
        </w:rPr>
        <w:t xml:space="preserve"> του</w:t>
      </w:r>
      <w:r w:rsidRPr="003751D1">
        <w:rPr>
          <w:rFonts w:asciiTheme="majorHAnsi" w:hAnsiTheme="majorHAnsi" w:cstheme="minorHAnsi"/>
          <w:color w:val="000000" w:themeColor="text1"/>
        </w:rPr>
        <w:t xml:space="preserve"> METSAF, το Ελληνικό Δημόσιο γνωστοποιεί ή κοινοποιεί, κατά περίπτωση, στην Ευρωπαϊκή Επιτροπή το σχετικό καθεστώς κρατικής ενίσχυσης και η καταβολή πραγματοποιείται μετά την εκπλήρωση των απαιτούμενων κατά το </w:t>
      </w:r>
      <w:proofErr w:type="spellStart"/>
      <w:r w:rsidRPr="003751D1">
        <w:rPr>
          <w:rFonts w:asciiTheme="majorHAnsi" w:hAnsiTheme="majorHAnsi" w:cstheme="minorHAnsi"/>
          <w:color w:val="000000" w:themeColor="text1"/>
        </w:rPr>
        <w:t>ενωσιακό</w:t>
      </w:r>
      <w:proofErr w:type="spellEnd"/>
      <w:r w:rsidRPr="003751D1">
        <w:rPr>
          <w:rFonts w:asciiTheme="majorHAnsi" w:hAnsiTheme="majorHAnsi" w:cstheme="minorHAnsi"/>
          <w:color w:val="000000" w:themeColor="text1"/>
        </w:rPr>
        <w:t xml:space="preserve"> δίκαιο προϋποθέσεων.</w:t>
      </w:r>
    </w:p>
    <w:p w14:paraId="0226ABFD" w14:textId="496046B3" w:rsidR="003751D1" w:rsidRPr="003751D1" w:rsidRDefault="003751D1" w:rsidP="003751D1">
      <w:pPr>
        <w:pStyle w:val="Web"/>
        <w:shd w:val="clear" w:color="auto" w:fill="FFFFFF"/>
        <w:spacing w:before="280" w:after="280" w:line="360" w:lineRule="auto"/>
        <w:jc w:val="both"/>
        <w:rPr>
          <w:rFonts w:asciiTheme="majorHAnsi" w:hAnsiTheme="majorHAnsi" w:cstheme="minorHAnsi"/>
          <w:color w:val="000000" w:themeColor="text1"/>
        </w:rPr>
      </w:pPr>
      <w:r w:rsidRPr="003751D1">
        <w:rPr>
          <w:rFonts w:asciiTheme="majorHAnsi" w:hAnsiTheme="majorHAnsi" w:cstheme="minorHAnsi"/>
          <w:b/>
          <w:bCs/>
          <w:color w:val="000000" w:themeColor="text1"/>
        </w:rPr>
        <w:t xml:space="preserve">8. </w:t>
      </w:r>
      <w:r w:rsidRPr="003751D1">
        <w:rPr>
          <w:rFonts w:asciiTheme="majorHAnsi" w:hAnsiTheme="majorHAnsi" w:cstheme="minorHAnsi"/>
          <w:color w:val="000000" w:themeColor="text1"/>
        </w:rPr>
        <w:t xml:space="preserve">Η ενίσχυση του παρόντος δεν σωρεύεται, ως προς τις ίδιες επιλέξιμες δαπάνες, με άλλη δημόσια χρηματοδότηση κατά τρόπο που να οδηγεί σε υπέρβαση του πραγματικού πρόσθετου κόστους ή των ανώτατων εντάσεων ενίσχυσης που προβλέπει το </w:t>
      </w:r>
      <w:proofErr w:type="spellStart"/>
      <w:r w:rsidRPr="003751D1">
        <w:rPr>
          <w:rFonts w:asciiTheme="majorHAnsi" w:hAnsiTheme="majorHAnsi" w:cstheme="minorHAnsi"/>
          <w:color w:val="000000" w:themeColor="text1"/>
        </w:rPr>
        <w:t>ενωσιακό</w:t>
      </w:r>
      <w:proofErr w:type="spellEnd"/>
      <w:r w:rsidRPr="003751D1">
        <w:rPr>
          <w:rFonts w:asciiTheme="majorHAnsi" w:hAnsiTheme="majorHAnsi" w:cstheme="minorHAnsi"/>
          <w:color w:val="000000" w:themeColor="text1"/>
        </w:rPr>
        <w:t xml:space="preserve"> δίκαιο.</w:t>
      </w:r>
      <w:r w:rsidR="003B5EDB">
        <w:rPr>
          <w:rFonts w:asciiTheme="majorHAnsi" w:hAnsiTheme="majorHAnsi" w:cstheme="minorHAnsi"/>
          <w:color w:val="000000" w:themeColor="text1"/>
        </w:rPr>
        <w:t xml:space="preserve"> </w:t>
      </w:r>
      <w:r w:rsidRPr="003751D1">
        <w:rPr>
          <w:rFonts w:asciiTheme="majorHAnsi" w:hAnsiTheme="majorHAnsi" w:cstheme="minorHAnsi"/>
          <w:color w:val="000000" w:themeColor="text1"/>
        </w:rPr>
        <w:t xml:space="preserve">Τυχόν ποσά που, μετά τον τελικό έλεγχο, διαπιστώνεται ότι υπερβαίνουν τα ανωτέρω όρια ανακτώνται ως </w:t>
      </w:r>
      <w:proofErr w:type="spellStart"/>
      <w:r w:rsidRPr="003751D1">
        <w:rPr>
          <w:rFonts w:asciiTheme="majorHAnsi" w:hAnsiTheme="majorHAnsi" w:cstheme="minorHAnsi"/>
          <w:color w:val="000000" w:themeColor="text1"/>
        </w:rPr>
        <w:t>αχρεωστήτως</w:t>
      </w:r>
      <w:proofErr w:type="spellEnd"/>
      <w:r w:rsidRPr="003751D1">
        <w:rPr>
          <w:rFonts w:asciiTheme="majorHAnsi" w:hAnsiTheme="majorHAnsi" w:cstheme="minorHAnsi"/>
          <w:color w:val="000000" w:themeColor="text1"/>
        </w:rPr>
        <w:t xml:space="preserve"> καταβληθέντα.</w:t>
      </w:r>
    </w:p>
    <w:p w14:paraId="5195F192" w14:textId="17E7A71E" w:rsidR="003751D1" w:rsidRPr="003751D1" w:rsidRDefault="003751D1" w:rsidP="003751D1">
      <w:pPr>
        <w:pStyle w:val="Web"/>
        <w:shd w:val="clear" w:color="auto" w:fill="FFFFFF"/>
        <w:spacing w:before="280" w:after="280" w:line="360" w:lineRule="auto"/>
        <w:jc w:val="both"/>
        <w:rPr>
          <w:rFonts w:asciiTheme="majorHAnsi" w:hAnsiTheme="majorHAnsi" w:cstheme="minorHAnsi"/>
          <w:color w:val="000000" w:themeColor="text1"/>
        </w:rPr>
      </w:pPr>
      <w:r w:rsidRPr="003751D1">
        <w:rPr>
          <w:rFonts w:asciiTheme="majorHAnsi" w:hAnsiTheme="majorHAnsi" w:cstheme="minorHAnsi"/>
          <w:b/>
          <w:bCs/>
          <w:color w:val="000000" w:themeColor="text1"/>
        </w:rPr>
        <w:t xml:space="preserve">9. </w:t>
      </w:r>
      <w:r w:rsidR="003B5EDB">
        <w:rPr>
          <w:rFonts w:asciiTheme="majorHAnsi" w:hAnsiTheme="majorHAnsi" w:cstheme="minorHAnsi"/>
          <w:b/>
          <w:bCs/>
          <w:color w:val="000000" w:themeColor="text1"/>
        </w:rPr>
        <w:t xml:space="preserve"> </w:t>
      </w:r>
      <w:r w:rsidRPr="003751D1">
        <w:rPr>
          <w:rFonts w:asciiTheme="majorHAnsi" w:hAnsiTheme="majorHAnsi" w:cstheme="minorHAnsi"/>
          <w:color w:val="000000" w:themeColor="text1"/>
        </w:rPr>
        <w:t>Με κοινή απόφαση των Υπουργών Εθνικής Οικονομίας και Οικονομικών και Αγροτικής Ανάπτυξης και Τροφίμων καθορίζονται:</w:t>
      </w:r>
    </w:p>
    <w:p w14:paraId="006142DD" w14:textId="77777777" w:rsidR="003751D1" w:rsidRPr="003751D1" w:rsidRDefault="003751D1" w:rsidP="003751D1">
      <w:pPr>
        <w:pStyle w:val="Web"/>
        <w:shd w:val="clear" w:color="auto" w:fill="FFFFFF"/>
        <w:spacing w:before="280" w:after="280" w:line="360" w:lineRule="auto"/>
        <w:jc w:val="both"/>
        <w:rPr>
          <w:rFonts w:asciiTheme="majorHAnsi" w:hAnsiTheme="majorHAnsi" w:cstheme="minorHAnsi"/>
          <w:color w:val="000000" w:themeColor="text1"/>
        </w:rPr>
      </w:pPr>
      <w:r w:rsidRPr="003751D1">
        <w:rPr>
          <w:rFonts w:asciiTheme="majorHAnsi" w:hAnsiTheme="majorHAnsi" w:cstheme="minorHAnsi"/>
          <w:color w:val="000000" w:themeColor="text1"/>
        </w:rPr>
        <w:t>α) ο συνολικός προϋπολογισμός του μέτρου και η κατανομή του μεταξύ των πηγών χρηματοδότησης της παρ. 4,</w:t>
      </w:r>
    </w:p>
    <w:p w14:paraId="2E4EBD14" w14:textId="77777777" w:rsidR="003751D1" w:rsidRPr="003751D1" w:rsidRDefault="003751D1" w:rsidP="003751D1">
      <w:pPr>
        <w:pStyle w:val="Web"/>
        <w:shd w:val="clear" w:color="auto" w:fill="FFFFFF"/>
        <w:spacing w:before="280" w:after="280" w:line="360" w:lineRule="auto"/>
        <w:jc w:val="both"/>
        <w:rPr>
          <w:rFonts w:asciiTheme="majorHAnsi" w:hAnsiTheme="majorHAnsi" w:cstheme="minorHAnsi"/>
          <w:color w:val="000000" w:themeColor="text1"/>
        </w:rPr>
      </w:pPr>
      <w:r w:rsidRPr="003751D1">
        <w:rPr>
          <w:rFonts w:asciiTheme="majorHAnsi" w:hAnsiTheme="majorHAnsi" w:cstheme="minorHAnsi"/>
          <w:color w:val="000000" w:themeColor="text1"/>
        </w:rPr>
        <w:t>β) οι ειδικότερες κατηγορίες δικαιούχων,</w:t>
      </w:r>
    </w:p>
    <w:p w14:paraId="1DB862DD" w14:textId="77777777" w:rsidR="003751D1" w:rsidRPr="003751D1" w:rsidRDefault="003751D1" w:rsidP="003751D1">
      <w:pPr>
        <w:pStyle w:val="Web"/>
        <w:shd w:val="clear" w:color="auto" w:fill="FFFFFF"/>
        <w:spacing w:before="280" w:after="280" w:line="360" w:lineRule="auto"/>
        <w:jc w:val="both"/>
        <w:rPr>
          <w:rFonts w:asciiTheme="majorHAnsi" w:hAnsiTheme="majorHAnsi" w:cstheme="minorHAnsi"/>
          <w:color w:val="000000" w:themeColor="text1"/>
        </w:rPr>
      </w:pPr>
      <w:r w:rsidRPr="003751D1">
        <w:rPr>
          <w:rFonts w:asciiTheme="majorHAnsi" w:hAnsiTheme="majorHAnsi" w:cstheme="minorHAnsi"/>
          <w:color w:val="000000" w:themeColor="text1"/>
        </w:rPr>
        <w:t>γ) η μέθοδος προσδιορισμού της ιστορικής και της τρέχουσας τιμής αναφοράς του καυσίμου,</w:t>
      </w:r>
    </w:p>
    <w:p w14:paraId="45B57BCC" w14:textId="77777777" w:rsidR="003751D1" w:rsidRPr="003751D1" w:rsidRDefault="003751D1" w:rsidP="003751D1">
      <w:pPr>
        <w:pStyle w:val="Web"/>
        <w:shd w:val="clear" w:color="auto" w:fill="FFFFFF"/>
        <w:spacing w:before="280" w:after="280" w:line="360" w:lineRule="auto"/>
        <w:jc w:val="both"/>
        <w:rPr>
          <w:rFonts w:asciiTheme="majorHAnsi" w:hAnsiTheme="majorHAnsi" w:cstheme="minorHAnsi"/>
          <w:color w:val="000000" w:themeColor="text1"/>
        </w:rPr>
      </w:pPr>
      <w:r w:rsidRPr="003751D1">
        <w:rPr>
          <w:rFonts w:asciiTheme="majorHAnsi" w:hAnsiTheme="majorHAnsi" w:cstheme="minorHAnsi"/>
          <w:color w:val="000000" w:themeColor="text1"/>
        </w:rPr>
        <w:t>δ) η μέθοδος προσδιορισμού των επιλέξιμων λίτρων και των ημερών πραγματικής αλιευτικής δραστηριότητας,</w:t>
      </w:r>
    </w:p>
    <w:p w14:paraId="5E5B0DD6" w14:textId="77777777" w:rsidR="003751D1" w:rsidRPr="003751D1" w:rsidRDefault="003751D1" w:rsidP="003751D1">
      <w:pPr>
        <w:pStyle w:val="Web"/>
        <w:shd w:val="clear" w:color="auto" w:fill="FFFFFF"/>
        <w:spacing w:before="280" w:after="280" w:line="360" w:lineRule="auto"/>
        <w:jc w:val="both"/>
        <w:rPr>
          <w:rFonts w:asciiTheme="majorHAnsi" w:hAnsiTheme="majorHAnsi" w:cstheme="minorHAnsi"/>
          <w:color w:val="000000" w:themeColor="text1"/>
        </w:rPr>
      </w:pPr>
      <w:r w:rsidRPr="003751D1">
        <w:rPr>
          <w:rFonts w:asciiTheme="majorHAnsi" w:hAnsiTheme="majorHAnsi" w:cstheme="minorHAnsi"/>
          <w:color w:val="000000" w:themeColor="text1"/>
        </w:rPr>
        <w:t>ε) τα απαιτούμενα δικαιολογητικά και οι πηγές διοικητικής επαλήθευσης,</w:t>
      </w:r>
    </w:p>
    <w:p w14:paraId="662EA494" w14:textId="77777777" w:rsidR="003751D1" w:rsidRPr="003751D1" w:rsidRDefault="003751D1" w:rsidP="003751D1">
      <w:pPr>
        <w:pStyle w:val="Web"/>
        <w:shd w:val="clear" w:color="auto" w:fill="FFFFFF"/>
        <w:spacing w:before="280" w:after="280" w:line="360" w:lineRule="auto"/>
        <w:jc w:val="both"/>
        <w:rPr>
          <w:rFonts w:asciiTheme="majorHAnsi" w:hAnsiTheme="majorHAnsi" w:cstheme="minorHAnsi"/>
          <w:color w:val="000000" w:themeColor="text1"/>
        </w:rPr>
      </w:pPr>
      <w:proofErr w:type="spellStart"/>
      <w:r w:rsidRPr="003751D1">
        <w:rPr>
          <w:rFonts w:asciiTheme="majorHAnsi" w:hAnsiTheme="majorHAnsi" w:cstheme="minorHAnsi"/>
          <w:color w:val="000000" w:themeColor="text1"/>
        </w:rPr>
        <w:lastRenderedPageBreak/>
        <w:t>στ</w:t>
      </w:r>
      <w:proofErr w:type="spellEnd"/>
      <w:r w:rsidRPr="003751D1">
        <w:rPr>
          <w:rFonts w:asciiTheme="majorHAnsi" w:hAnsiTheme="majorHAnsi" w:cstheme="minorHAnsi"/>
          <w:color w:val="000000" w:themeColor="text1"/>
        </w:rPr>
        <w:t>) η διαδικασία υποβολής αιτήσεων, ελέγχου, εκκαθάρισης και πληρωμής,</w:t>
      </w:r>
    </w:p>
    <w:p w14:paraId="266CB9CD" w14:textId="77777777" w:rsidR="003751D1" w:rsidRPr="003751D1" w:rsidRDefault="003751D1" w:rsidP="003751D1">
      <w:pPr>
        <w:pStyle w:val="Web"/>
        <w:shd w:val="clear" w:color="auto" w:fill="FFFFFF"/>
        <w:spacing w:before="280" w:after="280" w:line="360" w:lineRule="auto"/>
        <w:jc w:val="both"/>
        <w:rPr>
          <w:rFonts w:asciiTheme="majorHAnsi" w:hAnsiTheme="majorHAnsi" w:cstheme="minorHAnsi"/>
          <w:color w:val="000000" w:themeColor="text1"/>
        </w:rPr>
      </w:pPr>
      <w:r w:rsidRPr="003751D1">
        <w:rPr>
          <w:rFonts w:asciiTheme="majorHAnsi" w:hAnsiTheme="majorHAnsi" w:cstheme="minorHAnsi"/>
          <w:color w:val="000000" w:themeColor="text1"/>
        </w:rPr>
        <w:t>ζ) η διαδικασία προκαταβολής και εκ των υστέρων επαλήθευσης,</w:t>
      </w:r>
    </w:p>
    <w:p w14:paraId="3420C6DD" w14:textId="77777777" w:rsidR="003751D1" w:rsidRPr="003751D1" w:rsidRDefault="003751D1" w:rsidP="003751D1">
      <w:pPr>
        <w:pStyle w:val="Web"/>
        <w:shd w:val="clear" w:color="auto" w:fill="FFFFFF"/>
        <w:spacing w:before="280" w:after="280" w:line="360" w:lineRule="auto"/>
        <w:jc w:val="both"/>
        <w:rPr>
          <w:rFonts w:asciiTheme="majorHAnsi" w:hAnsiTheme="majorHAnsi" w:cstheme="minorHAnsi"/>
          <w:color w:val="000000" w:themeColor="text1"/>
        </w:rPr>
      </w:pPr>
      <w:r w:rsidRPr="003751D1">
        <w:rPr>
          <w:rFonts w:asciiTheme="majorHAnsi" w:hAnsiTheme="majorHAnsi" w:cstheme="minorHAnsi"/>
          <w:color w:val="000000" w:themeColor="text1"/>
        </w:rPr>
        <w:t xml:space="preserve">η) οι αναγκαίοι έλεγχοι για την αποφυγή διπλής χρηματοδότησης και </w:t>
      </w:r>
      <w:proofErr w:type="spellStart"/>
      <w:r w:rsidRPr="003751D1">
        <w:rPr>
          <w:rFonts w:asciiTheme="majorHAnsi" w:hAnsiTheme="majorHAnsi" w:cstheme="minorHAnsi"/>
          <w:color w:val="000000" w:themeColor="text1"/>
        </w:rPr>
        <w:t>υπεραντιστάθμισης</w:t>
      </w:r>
      <w:proofErr w:type="spellEnd"/>
      <w:r w:rsidRPr="003751D1">
        <w:rPr>
          <w:rFonts w:asciiTheme="majorHAnsi" w:hAnsiTheme="majorHAnsi" w:cstheme="minorHAnsi"/>
          <w:color w:val="000000" w:themeColor="text1"/>
        </w:rPr>
        <w:t>,</w:t>
      </w:r>
    </w:p>
    <w:p w14:paraId="6879DA82" w14:textId="77777777" w:rsidR="003751D1" w:rsidRPr="003751D1" w:rsidRDefault="003751D1" w:rsidP="003751D1">
      <w:pPr>
        <w:pStyle w:val="Web"/>
        <w:shd w:val="clear" w:color="auto" w:fill="FFFFFF"/>
        <w:spacing w:before="280" w:after="280" w:line="360" w:lineRule="auto"/>
        <w:jc w:val="both"/>
        <w:rPr>
          <w:rFonts w:asciiTheme="majorHAnsi" w:hAnsiTheme="majorHAnsi" w:cstheme="minorHAnsi"/>
          <w:color w:val="000000" w:themeColor="text1"/>
        </w:rPr>
      </w:pPr>
      <w:r w:rsidRPr="003751D1">
        <w:rPr>
          <w:rFonts w:asciiTheme="majorHAnsi" w:hAnsiTheme="majorHAnsi" w:cstheme="minorHAnsi"/>
          <w:color w:val="000000" w:themeColor="text1"/>
        </w:rPr>
        <w:t>θ) ο φορέας καταβολής της ενίσχυσης και οι αρμόδιες υπηρεσίες διαχείρισης και ελέγχου,</w:t>
      </w:r>
    </w:p>
    <w:p w14:paraId="25C09F58" w14:textId="77777777" w:rsidR="003751D1" w:rsidRPr="003751D1" w:rsidRDefault="003751D1" w:rsidP="003751D1">
      <w:pPr>
        <w:pStyle w:val="Web"/>
        <w:shd w:val="clear" w:color="auto" w:fill="FFFFFF"/>
        <w:spacing w:before="280" w:after="280" w:line="360" w:lineRule="auto"/>
        <w:jc w:val="both"/>
        <w:rPr>
          <w:rFonts w:asciiTheme="majorHAnsi" w:hAnsiTheme="majorHAnsi" w:cstheme="minorHAnsi"/>
          <w:color w:val="000000" w:themeColor="text1"/>
        </w:rPr>
      </w:pPr>
      <w:r w:rsidRPr="003751D1">
        <w:rPr>
          <w:rFonts w:asciiTheme="majorHAnsi" w:hAnsiTheme="majorHAnsi" w:cstheme="minorHAnsi"/>
          <w:color w:val="000000" w:themeColor="text1"/>
        </w:rPr>
        <w:t>ι) κάθε άλλο ειδικότερο τεχνικό ή διαδικαστικό ζήτημα για την εφαρμογή του παρόντος.</w:t>
      </w:r>
    </w:p>
    <w:p w14:paraId="69ADBEF2" w14:textId="77777777" w:rsidR="003751D1" w:rsidRPr="003751D1" w:rsidRDefault="003751D1" w:rsidP="003751D1">
      <w:pPr>
        <w:pStyle w:val="Web"/>
        <w:shd w:val="clear" w:color="auto" w:fill="FFFFFF"/>
        <w:spacing w:before="280" w:after="280" w:line="360" w:lineRule="auto"/>
        <w:jc w:val="both"/>
        <w:rPr>
          <w:rFonts w:asciiTheme="majorHAnsi" w:hAnsiTheme="majorHAnsi" w:cstheme="minorHAnsi"/>
          <w:color w:val="000000" w:themeColor="text1"/>
        </w:rPr>
      </w:pPr>
      <w:r w:rsidRPr="003751D1">
        <w:rPr>
          <w:rFonts w:asciiTheme="majorHAnsi" w:hAnsiTheme="majorHAnsi" w:cstheme="minorHAnsi"/>
          <w:color w:val="000000" w:themeColor="text1"/>
        </w:rPr>
        <w:t>Η απόφαση του πρώτου εδαφίου εκδίδεται εντός δεκαπέντε (15) ημερών από την έναρξη ισχύος του παρόντος.</w:t>
      </w:r>
    </w:p>
    <w:p w14:paraId="514799CF" w14:textId="7389A109" w:rsidR="00144B8B" w:rsidRDefault="00590D3F">
      <w:pPr>
        <w:spacing w:before="240" w:after="0" w:line="360" w:lineRule="auto"/>
        <w:jc w:val="right"/>
        <w:rPr>
          <w:rFonts w:asciiTheme="majorHAnsi" w:hAnsiTheme="majorHAnsi" w:cs="Tahoma"/>
          <w:b/>
          <w:sz w:val="24"/>
          <w:szCs w:val="24"/>
          <w:shd w:val="clear" w:color="auto" w:fill="FFFFFF"/>
        </w:rPr>
      </w:pPr>
      <w:r>
        <w:rPr>
          <w:rFonts w:asciiTheme="majorHAnsi" w:hAnsiTheme="majorHAnsi" w:cstheme="majorHAnsi"/>
          <w:b/>
          <w:bCs/>
          <w:sz w:val="24"/>
          <w:szCs w:val="24"/>
        </w:rPr>
        <w:t xml:space="preserve">Αθήνα, </w:t>
      </w:r>
      <w:r w:rsidR="009F2BAF">
        <w:rPr>
          <w:rFonts w:asciiTheme="majorHAnsi" w:hAnsiTheme="majorHAnsi" w:cs="Tahoma"/>
          <w:b/>
          <w:sz w:val="24"/>
          <w:szCs w:val="24"/>
          <w:shd w:val="clear" w:color="auto" w:fill="FFFFFF"/>
        </w:rPr>
        <w:t xml:space="preserve">07 </w:t>
      </w:r>
      <w:r w:rsidR="007E4C82">
        <w:rPr>
          <w:rFonts w:asciiTheme="majorHAnsi" w:hAnsiTheme="majorHAnsi" w:cs="Tahoma"/>
          <w:b/>
          <w:sz w:val="24"/>
          <w:szCs w:val="24"/>
          <w:shd w:val="clear" w:color="auto" w:fill="FFFFFF"/>
        </w:rPr>
        <w:t>Οκτωβρίου</w:t>
      </w:r>
      <w:r>
        <w:rPr>
          <w:rFonts w:asciiTheme="majorHAnsi" w:hAnsiTheme="majorHAnsi" w:cs="Tahoma"/>
          <w:b/>
          <w:sz w:val="24"/>
          <w:szCs w:val="24"/>
          <w:shd w:val="clear" w:color="auto" w:fill="FFFFFF"/>
        </w:rPr>
        <w:t xml:space="preserve"> 2026</w:t>
      </w:r>
    </w:p>
    <w:p w14:paraId="42E477A3" w14:textId="77777777" w:rsidR="00144B8B" w:rsidRDefault="00590D3F">
      <w:pPr>
        <w:spacing w:before="240" w:after="0" w:line="360" w:lineRule="auto"/>
        <w:jc w:val="center"/>
        <w:rPr>
          <w:rFonts w:asciiTheme="majorHAnsi" w:hAnsiTheme="majorHAnsi" w:cs="Tahoma"/>
          <w:b/>
          <w:sz w:val="24"/>
          <w:szCs w:val="24"/>
        </w:rPr>
      </w:pPr>
      <w:r>
        <w:rPr>
          <w:rFonts w:asciiTheme="majorHAnsi" w:hAnsiTheme="majorHAnsi" w:cs="Tahoma"/>
          <w:b/>
          <w:sz w:val="24"/>
          <w:szCs w:val="24"/>
        </w:rPr>
        <w:t xml:space="preserve">Οι </w:t>
      </w:r>
      <w:proofErr w:type="spellStart"/>
      <w:r>
        <w:rPr>
          <w:rFonts w:asciiTheme="majorHAnsi" w:hAnsiTheme="majorHAnsi" w:cs="Tahoma"/>
          <w:b/>
          <w:sz w:val="24"/>
          <w:szCs w:val="24"/>
        </w:rPr>
        <w:t>προτείνοντες</w:t>
      </w:r>
      <w:proofErr w:type="spellEnd"/>
      <w:r>
        <w:rPr>
          <w:rFonts w:asciiTheme="majorHAnsi" w:hAnsiTheme="majorHAnsi" w:cs="Tahoma"/>
          <w:b/>
          <w:sz w:val="24"/>
          <w:szCs w:val="24"/>
        </w:rPr>
        <w:t xml:space="preserve"> βουλευτές</w:t>
      </w:r>
    </w:p>
    <w:p w14:paraId="51CE6F19" w14:textId="77777777" w:rsidR="00144B8B" w:rsidRDefault="00144B8B">
      <w:pPr>
        <w:spacing w:after="0" w:line="240" w:lineRule="auto"/>
        <w:jc w:val="center"/>
        <w:rPr>
          <w:rFonts w:asciiTheme="majorHAnsi" w:hAnsiTheme="majorHAnsi" w:cs="Tahoma"/>
          <w:b/>
          <w:sz w:val="24"/>
          <w:szCs w:val="24"/>
        </w:rPr>
      </w:pPr>
    </w:p>
    <w:p w14:paraId="28738E77" w14:textId="77777777" w:rsidR="00BD05ED" w:rsidRPr="006E5AF8" w:rsidRDefault="00BD05ED" w:rsidP="006E5AF8">
      <w:pPr>
        <w:spacing w:after="0" w:line="240" w:lineRule="auto"/>
        <w:ind w:left="360"/>
        <w:jc w:val="center"/>
        <w:rPr>
          <w:rFonts w:asciiTheme="majorHAnsi" w:hAnsiTheme="majorHAnsi" w:cs="Tahoma"/>
          <w:b/>
          <w:sz w:val="24"/>
          <w:szCs w:val="24"/>
        </w:rPr>
      </w:pPr>
      <w:bookmarkStart w:id="1" w:name="_Hlk242288398"/>
      <w:r w:rsidRPr="006E5AF8">
        <w:rPr>
          <w:rFonts w:asciiTheme="majorHAnsi" w:hAnsiTheme="majorHAnsi" w:cs="Tahoma"/>
          <w:b/>
          <w:sz w:val="24"/>
          <w:szCs w:val="24"/>
        </w:rPr>
        <w:t>Ανδρουλάκης Νικόλαος</w:t>
      </w:r>
    </w:p>
    <w:p w14:paraId="742D3CF9" w14:textId="377C318C" w:rsidR="00BD05ED" w:rsidRPr="00446DDB" w:rsidRDefault="00BD05ED" w:rsidP="006E5AF8">
      <w:pPr>
        <w:spacing w:after="0" w:line="240" w:lineRule="auto"/>
        <w:jc w:val="center"/>
        <w:rPr>
          <w:rFonts w:asciiTheme="majorHAnsi" w:hAnsiTheme="majorHAnsi" w:cs="Tahoma"/>
          <w:b/>
          <w:sz w:val="24"/>
          <w:szCs w:val="24"/>
        </w:rPr>
      </w:pPr>
    </w:p>
    <w:p w14:paraId="0689232F" w14:textId="77777777" w:rsidR="00BD05ED" w:rsidRPr="006E5AF8" w:rsidRDefault="00BD05ED" w:rsidP="006E5AF8">
      <w:pPr>
        <w:spacing w:after="0" w:line="240" w:lineRule="auto"/>
        <w:ind w:left="360"/>
        <w:jc w:val="center"/>
        <w:rPr>
          <w:rFonts w:asciiTheme="majorHAnsi" w:hAnsiTheme="majorHAnsi" w:cs="Tahoma"/>
          <w:b/>
          <w:sz w:val="24"/>
          <w:szCs w:val="24"/>
        </w:rPr>
      </w:pPr>
      <w:r w:rsidRPr="006E5AF8">
        <w:rPr>
          <w:rFonts w:asciiTheme="majorHAnsi" w:hAnsiTheme="majorHAnsi" w:cs="Tahoma"/>
          <w:b/>
          <w:sz w:val="24"/>
          <w:szCs w:val="24"/>
        </w:rPr>
        <w:t>Μπιάγκης Δημήτριος</w:t>
      </w:r>
    </w:p>
    <w:p w14:paraId="561765F7" w14:textId="32858CB8" w:rsidR="00BD05ED" w:rsidRPr="00446DDB" w:rsidRDefault="00BD05ED" w:rsidP="006E5AF8">
      <w:pPr>
        <w:spacing w:after="0" w:line="240" w:lineRule="auto"/>
        <w:jc w:val="center"/>
        <w:rPr>
          <w:rFonts w:asciiTheme="majorHAnsi" w:hAnsiTheme="majorHAnsi" w:cs="Tahoma"/>
          <w:b/>
          <w:sz w:val="24"/>
          <w:szCs w:val="24"/>
        </w:rPr>
      </w:pPr>
    </w:p>
    <w:p w14:paraId="5AAF8ECB" w14:textId="77777777" w:rsidR="00BD05ED" w:rsidRPr="006E5AF8" w:rsidRDefault="00BD05ED" w:rsidP="006E5AF8">
      <w:pPr>
        <w:spacing w:after="0" w:line="240" w:lineRule="auto"/>
        <w:ind w:left="360"/>
        <w:jc w:val="center"/>
        <w:rPr>
          <w:rFonts w:asciiTheme="majorHAnsi" w:hAnsiTheme="majorHAnsi" w:cs="Tahoma"/>
          <w:b/>
          <w:sz w:val="24"/>
          <w:szCs w:val="24"/>
        </w:rPr>
      </w:pPr>
      <w:r w:rsidRPr="006E5AF8">
        <w:rPr>
          <w:rFonts w:asciiTheme="majorHAnsi" w:hAnsiTheme="majorHAnsi" w:cs="Tahoma"/>
          <w:b/>
          <w:sz w:val="24"/>
          <w:szCs w:val="24"/>
        </w:rPr>
        <w:t>Τσίμαρης Ιωάννης</w:t>
      </w:r>
    </w:p>
    <w:p w14:paraId="1C05E853" w14:textId="487445E9" w:rsidR="00BD05ED" w:rsidRPr="00446DDB" w:rsidRDefault="00BD05ED" w:rsidP="006E5AF8">
      <w:pPr>
        <w:spacing w:after="0" w:line="240" w:lineRule="auto"/>
        <w:jc w:val="center"/>
        <w:rPr>
          <w:rFonts w:asciiTheme="majorHAnsi" w:hAnsiTheme="majorHAnsi" w:cs="Tahoma"/>
          <w:b/>
          <w:sz w:val="24"/>
          <w:szCs w:val="24"/>
        </w:rPr>
      </w:pPr>
    </w:p>
    <w:p w14:paraId="29AE852E" w14:textId="77777777" w:rsidR="00BD05ED" w:rsidRPr="006E5AF8" w:rsidRDefault="00BD05ED" w:rsidP="006E5AF8">
      <w:pPr>
        <w:spacing w:after="0" w:line="240" w:lineRule="auto"/>
        <w:ind w:left="360"/>
        <w:jc w:val="center"/>
        <w:rPr>
          <w:rFonts w:asciiTheme="majorHAnsi" w:hAnsiTheme="majorHAnsi" w:cs="Tahoma"/>
          <w:b/>
          <w:sz w:val="24"/>
          <w:szCs w:val="24"/>
        </w:rPr>
      </w:pPr>
      <w:r w:rsidRPr="006E5AF8">
        <w:rPr>
          <w:rFonts w:asciiTheme="majorHAnsi" w:hAnsiTheme="majorHAnsi" w:cs="Tahoma"/>
          <w:b/>
          <w:sz w:val="24"/>
          <w:szCs w:val="24"/>
        </w:rPr>
        <w:t>Γερουλάνος Παύλος</w:t>
      </w:r>
    </w:p>
    <w:p w14:paraId="27380510" w14:textId="2FAAD808" w:rsidR="00BD05ED" w:rsidRPr="00446DDB" w:rsidRDefault="00BD05ED" w:rsidP="006E5AF8">
      <w:pPr>
        <w:spacing w:after="0" w:line="240" w:lineRule="auto"/>
        <w:jc w:val="center"/>
        <w:rPr>
          <w:rFonts w:asciiTheme="majorHAnsi" w:hAnsiTheme="majorHAnsi" w:cs="Tahoma"/>
          <w:b/>
          <w:sz w:val="24"/>
          <w:szCs w:val="24"/>
        </w:rPr>
      </w:pPr>
    </w:p>
    <w:p w14:paraId="2B26F800" w14:textId="77777777" w:rsidR="00BD05ED" w:rsidRPr="006E5AF8" w:rsidRDefault="00BD05ED" w:rsidP="006E5AF8">
      <w:pPr>
        <w:spacing w:after="0" w:line="240" w:lineRule="auto"/>
        <w:ind w:left="360"/>
        <w:jc w:val="center"/>
        <w:rPr>
          <w:rFonts w:asciiTheme="majorHAnsi" w:hAnsiTheme="majorHAnsi" w:cs="Tahoma"/>
          <w:b/>
          <w:sz w:val="24"/>
          <w:szCs w:val="24"/>
        </w:rPr>
      </w:pPr>
      <w:r w:rsidRPr="006E5AF8">
        <w:rPr>
          <w:rFonts w:asciiTheme="majorHAnsi" w:hAnsiTheme="majorHAnsi" w:cs="Tahoma"/>
          <w:b/>
          <w:sz w:val="24"/>
          <w:szCs w:val="24"/>
        </w:rPr>
        <w:t>Μάντζος Δημήτριος</w:t>
      </w:r>
    </w:p>
    <w:p w14:paraId="1104F2E4" w14:textId="482E8352" w:rsidR="00BD05ED" w:rsidRPr="00446DDB" w:rsidRDefault="00BD05ED" w:rsidP="006E5AF8">
      <w:pPr>
        <w:spacing w:after="0" w:line="240" w:lineRule="auto"/>
        <w:jc w:val="center"/>
        <w:rPr>
          <w:rFonts w:asciiTheme="majorHAnsi" w:hAnsiTheme="majorHAnsi" w:cs="Tahoma"/>
          <w:b/>
          <w:sz w:val="24"/>
          <w:szCs w:val="24"/>
        </w:rPr>
      </w:pPr>
    </w:p>
    <w:p w14:paraId="2DD70764" w14:textId="77777777" w:rsidR="00BD05ED" w:rsidRPr="006E5AF8" w:rsidRDefault="00BD05ED" w:rsidP="006E5AF8">
      <w:pPr>
        <w:spacing w:after="0" w:line="240" w:lineRule="auto"/>
        <w:ind w:left="360"/>
        <w:jc w:val="center"/>
        <w:rPr>
          <w:rFonts w:asciiTheme="majorHAnsi" w:hAnsiTheme="majorHAnsi" w:cs="Tahoma"/>
          <w:b/>
          <w:sz w:val="24"/>
          <w:szCs w:val="24"/>
        </w:rPr>
      </w:pPr>
      <w:bookmarkStart w:id="2" w:name="_Hlk227591564"/>
      <w:r w:rsidRPr="006E5AF8">
        <w:rPr>
          <w:rFonts w:asciiTheme="majorHAnsi" w:hAnsiTheme="majorHAnsi" w:cs="Tahoma"/>
          <w:b/>
          <w:sz w:val="24"/>
          <w:szCs w:val="24"/>
        </w:rPr>
        <w:t>Χρηστίδης Παύλος</w:t>
      </w:r>
    </w:p>
    <w:bookmarkEnd w:id="2"/>
    <w:p w14:paraId="2B320BDF" w14:textId="77777777" w:rsidR="00BD05ED" w:rsidRDefault="00BD05ED" w:rsidP="006E5AF8">
      <w:pPr>
        <w:spacing w:after="0" w:line="240" w:lineRule="auto"/>
        <w:jc w:val="center"/>
        <w:rPr>
          <w:rFonts w:asciiTheme="majorHAnsi" w:hAnsiTheme="majorHAnsi" w:cs="Tahoma"/>
          <w:b/>
          <w:sz w:val="24"/>
          <w:szCs w:val="24"/>
        </w:rPr>
      </w:pPr>
    </w:p>
    <w:p w14:paraId="0DA2D868" w14:textId="0C080846" w:rsidR="00BD05ED" w:rsidRPr="006E5AF8" w:rsidRDefault="00BD05ED" w:rsidP="006E5AF8">
      <w:pPr>
        <w:spacing w:after="0" w:line="240" w:lineRule="auto"/>
        <w:ind w:left="360"/>
        <w:jc w:val="center"/>
        <w:rPr>
          <w:rFonts w:asciiTheme="majorHAnsi" w:hAnsiTheme="majorHAnsi" w:cs="Tahoma"/>
          <w:b/>
          <w:sz w:val="24"/>
          <w:szCs w:val="24"/>
        </w:rPr>
      </w:pPr>
      <w:r w:rsidRPr="006E5AF8">
        <w:rPr>
          <w:rFonts w:asciiTheme="majorHAnsi" w:hAnsiTheme="majorHAnsi" w:cs="Tahoma"/>
          <w:b/>
          <w:sz w:val="24"/>
          <w:szCs w:val="24"/>
        </w:rPr>
        <w:t>Αποστολάκη Μιλένα</w:t>
      </w:r>
    </w:p>
    <w:p w14:paraId="3B54D1F7" w14:textId="70A2EDEA" w:rsidR="00BD05ED" w:rsidRPr="00446DDB" w:rsidRDefault="00BD05ED" w:rsidP="006E5AF8">
      <w:pPr>
        <w:spacing w:after="0" w:line="240" w:lineRule="auto"/>
        <w:jc w:val="center"/>
        <w:rPr>
          <w:rFonts w:asciiTheme="majorHAnsi" w:hAnsiTheme="majorHAnsi" w:cs="Tahoma"/>
          <w:b/>
          <w:sz w:val="24"/>
          <w:szCs w:val="24"/>
        </w:rPr>
      </w:pPr>
    </w:p>
    <w:p w14:paraId="4007D5CF" w14:textId="77777777" w:rsidR="00BD05ED" w:rsidRPr="006E5AF8" w:rsidRDefault="00BD05ED" w:rsidP="006E5AF8">
      <w:pPr>
        <w:spacing w:after="0" w:line="240" w:lineRule="auto"/>
        <w:ind w:left="360"/>
        <w:jc w:val="center"/>
        <w:rPr>
          <w:rFonts w:asciiTheme="majorHAnsi" w:hAnsiTheme="majorHAnsi" w:cs="Tahoma"/>
          <w:b/>
          <w:sz w:val="24"/>
          <w:szCs w:val="24"/>
        </w:rPr>
      </w:pPr>
      <w:r w:rsidRPr="006E5AF8">
        <w:rPr>
          <w:rFonts w:asciiTheme="majorHAnsi" w:hAnsiTheme="majorHAnsi" w:cs="Tahoma"/>
          <w:b/>
          <w:sz w:val="24"/>
          <w:szCs w:val="24"/>
        </w:rPr>
        <w:t xml:space="preserve">Αποστολάκης Ευάγγελος </w:t>
      </w:r>
    </w:p>
    <w:p w14:paraId="07A24151" w14:textId="358E177B" w:rsidR="00BD05ED" w:rsidRPr="00446DDB" w:rsidRDefault="00BD05ED" w:rsidP="006E5AF8">
      <w:pPr>
        <w:spacing w:after="0" w:line="240" w:lineRule="auto"/>
        <w:jc w:val="center"/>
        <w:rPr>
          <w:rFonts w:asciiTheme="majorHAnsi" w:hAnsiTheme="majorHAnsi" w:cs="Tahoma"/>
          <w:b/>
          <w:sz w:val="24"/>
          <w:szCs w:val="24"/>
        </w:rPr>
      </w:pPr>
    </w:p>
    <w:p w14:paraId="76B06F1A" w14:textId="77777777" w:rsidR="00BD05ED" w:rsidRPr="006E5AF8" w:rsidRDefault="00BD05ED" w:rsidP="006E5AF8">
      <w:pPr>
        <w:spacing w:after="0" w:line="240" w:lineRule="auto"/>
        <w:ind w:left="360"/>
        <w:jc w:val="center"/>
        <w:rPr>
          <w:rFonts w:asciiTheme="majorHAnsi" w:hAnsiTheme="majorHAnsi" w:cs="Tahoma"/>
          <w:b/>
          <w:sz w:val="24"/>
          <w:szCs w:val="24"/>
        </w:rPr>
      </w:pPr>
      <w:r w:rsidRPr="006E5AF8">
        <w:rPr>
          <w:rFonts w:asciiTheme="majorHAnsi" w:hAnsiTheme="majorHAnsi" w:cs="Tahoma"/>
          <w:b/>
          <w:sz w:val="24"/>
          <w:szCs w:val="24"/>
        </w:rPr>
        <w:t xml:space="preserve">Αυλωνίτης Αλέξανδρος </w:t>
      </w:r>
    </w:p>
    <w:p w14:paraId="69A33EDD" w14:textId="27278BB2" w:rsidR="00BD05ED" w:rsidRPr="00446DDB" w:rsidRDefault="00BD05ED" w:rsidP="006E5AF8">
      <w:pPr>
        <w:spacing w:after="0" w:line="240" w:lineRule="auto"/>
        <w:jc w:val="center"/>
        <w:rPr>
          <w:rFonts w:asciiTheme="majorHAnsi" w:hAnsiTheme="majorHAnsi" w:cs="Tahoma"/>
          <w:b/>
          <w:sz w:val="24"/>
          <w:szCs w:val="24"/>
        </w:rPr>
      </w:pPr>
    </w:p>
    <w:p w14:paraId="36AF9F65" w14:textId="77777777" w:rsidR="00BD05ED" w:rsidRPr="006E5AF8" w:rsidRDefault="00BD05ED" w:rsidP="006E5AF8">
      <w:pPr>
        <w:spacing w:after="0" w:line="240" w:lineRule="auto"/>
        <w:ind w:left="360"/>
        <w:jc w:val="center"/>
        <w:rPr>
          <w:rFonts w:asciiTheme="majorHAnsi" w:hAnsiTheme="majorHAnsi" w:cs="Tahoma"/>
          <w:b/>
          <w:sz w:val="24"/>
          <w:szCs w:val="24"/>
        </w:rPr>
      </w:pPr>
      <w:r w:rsidRPr="006E5AF8">
        <w:rPr>
          <w:rFonts w:asciiTheme="majorHAnsi" w:hAnsiTheme="majorHAnsi" w:cs="Tahoma"/>
          <w:b/>
          <w:sz w:val="24"/>
          <w:szCs w:val="24"/>
        </w:rPr>
        <w:t>Αχμέτ Ιλχάν</w:t>
      </w:r>
    </w:p>
    <w:p w14:paraId="0A82A9E1" w14:textId="3327067A" w:rsidR="00BD05ED" w:rsidRPr="00446DDB" w:rsidRDefault="00BD05ED" w:rsidP="006E5AF8">
      <w:pPr>
        <w:spacing w:after="0" w:line="240" w:lineRule="auto"/>
        <w:jc w:val="center"/>
        <w:rPr>
          <w:rFonts w:asciiTheme="majorHAnsi" w:hAnsiTheme="majorHAnsi" w:cs="Tahoma"/>
          <w:b/>
          <w:sz w:val="24"/>
          <w:szCs w:val="24"/>
        </w:rPr>
      </w:pPr>
    </w:p>
    <w:p w14:paraId="51BBDB74" w14:textId="77777777" w:rsidR="00BD05ED" w:rsidRPr="006E5AF8" w:rsidRDefault="00BD05ED" w:rsidP="006E5AF8">
      <w:pPr>
        <w:spacing w:after="0" w:line="240" w:lineRule="auto"/>
        <w:ind w:left="360"/>
        <w:jc w:val="center"/>
        <w:rPr>
          <w:rFonts w:asciiTheme="majorHAnsi" w:hAnsiTheme="majorHAnsi" w:cs="Tahoma"/>
          <w:b/>
          <w:sz w:val="24"/>
          <w:szCs w:val="24"/>
        </w:rPr>
      </w:pPr>
      <w:r w:rsidRPr="006E5AF8">
        <w:rPr>
          <w:rFonts w:asciiTheme="majorHAnsi" w:hAnsiTheme="majorHAnsi" w:cs="Tahoma"/>
          <w:b/>
          <w:sz w:val="24"/>
          <w:szCs w:val="24"/>
        </w:rPr>
        <w:t>Βατσινά Ελένη</w:t>
      </w:r>
    </w:p>
    <w:p w14:paraId="2EDECC41" w14:textId="7B3055DA" w:rsidR="00BD05ED" w:rsidRPr="00446DDB" w:rsidRDefault="00BD05ED" w:rsidP="006E5AF8">
      <w:pPr>
        <w:spacing w:after="0" w:line="240" w:lineRule="auto"/>
        <w:jc w:val="center"/>
        <w:rPr>
          <w:rFonts w:asciiTheme="majorHAnsi" w:hAnsiTheme="majorHAnsi" w:cs="Tahoma"/>
          <w:b/>
          <w:sz w:val="24"/>
          <w:szCs w:val="24"/>
        </w:rPr>
      </w:pPr>
    </w:p>
    <w:p w14:paraId="344EAEA8" w14:textId="77777777" w:rsidR="00BD05ED" w:rsidRPr="006E5AF8" w:rsidRDefault="00BD05ED" w:rsidP="006E5AF8">
      <w:pPr>
        <w:spacing w:after="0" w:line="240" w:lineRule="auto"/>
        <w:ind w:left="360"/>
        <w:jc w:val="center"/>
        <w:rPr>
          <w:rFonts w:asciiTheme="majorHAnsi" w:hAnsiTheme="majorHAnsi" w:cs="Tahoma"/>
          <w:b/>
          <w:sz w:val="24"/>
          <w:szCs w:val="24"/>
        </w:rPr>
      </w:pPr>
      <w:r w:rsidRPr="006E5AF8">
        <w:rPr>
          <w:rFonts w:asciiTheme="majorHAnsi" w:hAnsiTheme="majorHAnsi" w:cs="Tahoma"/>
          <w:b/>
          <w:sz w:val="24"/>
          <w:szCs w:val="24"/>
        </w:rPr>
        <w:t>Γιαννακοπούλου Κωνσταντίνα (Νάντια)</w:t>
      </w:r>
    </w:p>
    <w:p w14:paraId="498F4317" w14:textId="085A7CBE" w:rsidR="00BD05ED" w:rsidRPr="00446DDB" w:rsidRDefault="00BD05ED" w:rsidP="006E5AF8">
      <w:pPr>
        <w:spacing w:after="0" w:line="240" w:lineRule="auto"/>
        <w:jc w:val="center"/>
        <w:rPr>
          <w:rFonts w:asciiTheme="majorHAnsi" w:hAnsiTheme="majorHAnsi" w:cs="Tahoma"/>
          <w:b/>
          <w:sz w:val="24"/>
          <w:szCs w:val="24"/>
        </w:rPr>
      </w:pPr>
    </w:p>
    <w:p w14:paraId="180D9DF4" w14:textId="77777777" w:rsidR="00BD05ED" w:rsidRPr="006E5AF8" w:rsidRDefault="00BD05ED" w:rsidP="006E5AF8">
      <w:pPr>
        <w:spacing w:after="0" w:line="240" w:lineRule="auto"/>
        <w:ind w:left="360"/>
        <w:jc w:val="center"/>
        <w:rPr>
          <w:rFonts w:asciiTheme="majorHAnsi" w:hAnsiTheme="majorHAnsi" w:cs="Tahoma"/>
          <w:b/>
          <w:sz w:val="24"/>
          <w:szCs w:val="24"/>
        </w:rPr>
      </w:pPr>
      <w:r w:rsidRPr="006E5AF8">
        <w:rPr>
          <w:rFonts w:asciiTheme="majorHAnsi" w:hAnsiTheme="majorHAnsi" w:cs="Tahoma"/>
          <w:b/>
          <w:sz w:val="24"/>
          <w:szCs w:val="24"/>
        </w:rPr>
        <w:t xml:space="preserve">Γιαννακούρας Ευάγγελος </w:t>
      </w:r>
    </w:p>
    <w:p w14:paraId="5D714FE3" w14:textId="127031E9" w:rsidR="00BD05ED" w:rsidRPr="00446DDB" w:rsidRDefault="00BD05ED" w:rsidP="006E5AF8">
      <w:pPr>
        <w:spacing w:after="0" w:line="240" w:lineRule="auto"/>
        <w:jc w:val="center"/>
        <w:rPr>
          <w:rFonts w:asciiTheme="majorHAnsi" w:hAnsiTheme="majorHAnsi" w:cs="Tahoma"/>
          <w:b/>
          <w:sz w:val="24"/>
          <w:szCs w:val="24"/>
        </w:rPr>
      </w:pPr>
    </w:p>
    <w:p w14:paraId="5F12A4C9" w14:textId="77777777" w:rsidR="00BD05ED" w:rsidRPr="006E5AF8" w:rsidRDefault="00BD05ED" w:rsidP="006E5AF8">
      <w:pPr>
        <w:spacing w:after="0" w:line="240" w:lineRule="auto"/>
        <w:ind w:left="360"/>
        <w:jc w:val="center"/>
        <w:rPr>
          <w:rFonts w:asciiTheme="majorHAnsi" w:hAnsiTheme="majorHAnsi" w:cs="Tahoma"/>
          <w:b/>
          <w:sz w:val="24"/>
          <w:szCs w:val="24"/>
        </w:rPr>
      </w:pPr>
      <w:r w:rsidRPr="006E5AF8">
        <w:rPr>
          <w:rFonts w:asciiTheme="majorHAnsi" w:hAnsiTheme="majorHAnsi" w:cs="Tahoma"/>
          <w:b/>
          <w:sz w:val="24"/>
          <w:szCs w:val="24"/>
        </w:rPr>
        <w:t>Γρηγοράκου Παναγιώτα (Νάγια)</w:t>
      </w:r>
    </w:p>
    <w:p w14:paraId="69488D61" w14:textId="7537638D" w:rsidR="00BD05ED" w:rsidRPr="00446DDB" w:rsidRDefault="00BD05ED" w:rsidP="006E5AF8">
      <w:pPr>
        <w:spacing w:after="0" w:line="240" w:lineRule="auto"/>
        <w:jc w:val="center"/>
        <w:rPr>
          <w:rFonts w:asciiTheme="majorHAnsi" w:hAnsiTheme="majorHAnsi" w:cs="Tahoma"/>
          <w:b/>
          <w:sz w:val="24"/>
          <w:szCs w:val="24"/>
        </w:rPr>
      </w:pPr>
    </w:p>
    <w:p w14:paraId="1F64C4B1" w14:textId="77777777" w:rsidR="00BD05ED" w:rsidRPr="006E5AF8" w:rsidRDefault="00BD05ED" w:rsidP="006E5AF8">
      <w:pPr>
        <w:spacing w:after="0" w:line="240" w:lineRule="auto"/>
        <w:ind w:left="360"/>
        <w:jc w:val="center"/>
        <w:rPr>
          <w:rFonts w:asciiTheme="majorHAnsi" w:hAnsiTheme="majorHAnsi" w:cs="Tahoma"/>
          <w:b/>
          <w:sz w:val="24"/>
          <w:szCs w:val="24"/>
        </w:rPr>
      </w:pPr>
      <w:r w:rsidRPr="006E5AF8">
        <w:rPr>
          <w:rFonts w:asciiTheme="majorHAnsi" w:hAnsiTheme="majorHAnsi" w:cs="Tahoma"/>
          <w:b/>
          <w:sz w:val="24"/>
          <w:szCs w:val="24"/>
        </w:rPr>
        <w:lastRenderedPageBreak/>
        <w:t>Δουδωνής Παναγιώτης</w:t>
      </w:r>
    </w:p>
    <w:p w14:paraId="77DA76D7" w14:textId="68F302FE" w:rsidR="00BD05ED" w:rsidRPr="00446DDB" w:rsidRDefault="00BD05ED" w:rsidP="006E5AF8">
      <w:pPr>
        <w:spacing w:after="0" w:line="240" w:lineRule="auto"/>
        <w:jc w:val="center"/>
        <w:rPr>
          <w:rFonts w:asciiTheme="majorHAnsi" w:hAnsiTheme="majorHAnsi" w:cs="Tahoma"/>
          <w:b/>
          <w:sz w:val="24"/>
          <w:szCs w:val="24"/>
        </w:rPr>
      </w:pPr>
    </w:p>
    <w:p w14:paraId="130E0D52" w14:textId="77777777" w:rsidR="00BD05ED" w:rsidRPr="006E5AF8" w:rsidRDefault="00BD05ED" w:rsidP="006E5AF8">
      <w:pPr>
        <w:spacing w:after="0" w:line="240" w:lineRule="auto"/>
        <w:ind w:left="360"/>
        <w:jc w:val="center"/>
        <w:rPr>
          <w:rFonts w:asciiTheme="majorHAnsi" w:hAnsiTheme="majorHAnsi" w:cs="Tahoma"/>
          <w:b/>
          <w:sz w:val="24"/>
          <w:szCs w:val="24"/>
        </w:rPr>
      </w:pPr>
      <w:r w:rsidRPr="006E5AF8">
        <w:rPr>
          <w:rFonts w:asciiTheme="majorHAnsi" w:hAnsiTheme="majorHAnsi" w:cs="Tahoma"/>
          <w:b/>
          <w:sz w:val="24"/>
          <w:szCs w:val="24"/>
        </w:rPr>
        <w:t>Θρασκιά Ουρανία (Ράνια)</w:t>
      </w:r>
    </w:p>
    <w:p w14:paraId="1D21B5F8" w14:textId="4DC6C455" w:rsidR="00BD05ED" w:rsidRPr="00446DDB" w:rsidRDefault="00BD05ED" w:rsidP="006E5AF8">
      <w:pPr>
        <w:spacing w:after="0" w:line="240" w:lineRule="auto"/>
        <w:jc w:val="center"/>
        <w:rPr>
          <w:rFonts w:asciiTheme="majorHAnsi" w:hAnsiTheme="majorHAnsi" w:cs="Tahoma"/>
          <w:b/>
          <w:sz w:val="24"/>
          <w:szCs w:val="24"/>
        </w:rPr>
      </w:pPr>
    </w:p>
    <w:p w14:paraId="1B15AA1F" w14:textId="77777777" w:rsidR="00BD05ED" w:rsidRPr="006E5AF8" w:rsidRDefault="00BD05ED" w:rsidP="006E5AF8">
      <w:pPr>
        <w:spacing w:after="0" w:line="240" w:lineRule="auto"/>
        <w:ind w:left="360"/>
        <w:jc w:val="center"/>
        <w:rPr>
          <w:rFonts w:asciiTheme="majorHAnsi" w:hAnsiTheme="majorHAnsi" w:cs="Tahoma"/>
          <w:b/>
          <w:sz w:val="24"/>
          <w:szCs w:val="24"/>
        </w:rPr>
      </w:pPr>
      <w:r w:rsidRPr="006E5AF8">
        <w:rPr>
          <w:rFonts w:asciiTheme="majorHAnsi" w:hAnsiTheme="majorHAnsi" w:cs="Tahoma"/>
          <w:b/>
          <w:sz w:val="24"/>
          <w:szCs w:val="24"/>
        </w:rPr>
        <w:t>Καζάνη Αικατερίνη</w:t>
      </w:r>
    </w:p>
    <w:p w14:paraId="0DD27B4C" w14:textId="77777777" w:rsidR="00BD05ED" w:rsidRDefault="00BD05ED" w:rsidP="006E5AF8">
      <w:pPr>
        <w:spacing w:after="0" w:line="240" w:lineRule="auto"/>
        <w:jc w:val="center"/>
        <w:rPr>
          <w:rFonts w:asciiTheme="majorHAnsi" w:hAnsiTheme="majorHAnsi" w:cs="Tahoma"/>
          <w:b/>
          <w:sz w:val="24"/>
          <w:szCs w:val="24"/>
        </w:rPr>
      </w:pPr>
    </w:p>
    <w:p w14:paraId="1C0A9656" w14:textId="2B9F0012" w:rsidR="00BD05ED" w:rsidRPr="006E5AF8" w:rsidRDefault="00BD05ED" w:rsidP="006E5AF8">
      <w:pPr>
        <w:spacing w:after="0" w:line="240" w:lineRule="auto"/>
        <w:ind w:left="360"/>
        <w:jc w:val="center"/>
        <w:rPr>
          <w:rFonts w:asciiTheme="majorHAnsi" w:hAnsiTheme="majorHAnsi" w:cs="Tahoma"/>
          <w:b/>
          <w:sz w:val="24"/>
          <w:szCs w:val="24"/>
        </w:rPr>
      </w:pPr>
      <w:r w:rsidRPr="006E5AF8">
        <w:rPr>
          <w:rFonts w:asciiTheme="majorHAnsi" w:hAnsiTheme="majorHAnsi" w:cs="Tahoma"/>
          <w:b/>
          <w:sz w:val="24"/>
          <w:szCs w:val="24"/>
        </w:rPr>
        <w:t>Κατρίνης Μιχάλης</w:t>
      </w:r>
    </w:p>
    <w:p w14:paraId="5D361444" w14:textId="4ADDADA1" w:rsidR="00BD05ED" w:rsidRPr="00446DDB" w:rsidRDefault="00BD05ED" w:rsidP="006E5AF8">
      <w:pPr>
        <w:spacing w:after="0" w:line="240" w:lineRule="auto"/>
        <w:jc w:val="center"/>
        <w:rPr>
          <w:rFonts w:asciiTheme="majorHAnsi" w:hAnsiTheme="majorHAnsi" w:cs="Tahoma"/>
          <w:b/>
          <w:sz w:val="24"/>
          <w:szCs w:val="24"/>
        </w:rPr>
      </w:pPr>
    </w:p>
    <w:p w14:paraId="7EB4694A" w14:textId="77777777" w:rsidR="00BD05ED" w:rsidRPr="006E5AF8" w:rsidRDefault="00BD05ED" w:rsidP="006E5AF8">
      <w:pPr>
        <w:spacing w:after="0" w:line="240" w:lineRule="auto"/>
        <w:ind w:left="360"/>
        <w:jc w:val="center"/>
        <w:rPr>
          <w:rFonts w:asciiTheme="majorHAnsi" w:hAnsiTheme="majorHAnsi" w:cs="Tahoma"/>
          <w:b/>
          <w:sz w:val="24"/>
          <w:szCs w:val="24"/>
        </w:rPr>
      </w:pPr>
      <w:r w:rsidRPr="006E5AF8">
        <w:rPr>
          <w:rFonts w:asciiTheme="majorHAnsi" w:hAnsiTheme="majorHAnsi" w:cs="Tahoma"/>
          <w:b/>
          <w:sz w:val="24"/>
          <w:szCs w:val="24"/>
        </w:rPr>
        <w:t>Κουκουλόπουλος Παρασκευάς (Πάρις)</w:t>
      </w:r>
    </w:p>
    <w:p w14:paraId="6A382DFF" w14:textId="355ACF5B" w:rsidR="00BD05ED" w:rsidRPr="00446DDB" w:rsidRDefault="00BD05ED" w:rsidP="006E5AF8">
      <w:pPr>
        <w:spacing w:after="0" w:line="240" w:lineRule="auto"/>
        <w:jc w:val="center"/>
        <w:rPr>
          <w:rFonts w:asciiTheme="majorHAnsi" w:hAnsiTheme="majorHAnsi" w:cs="Tahoma"/>
          <w:b/>
          <w:sz w:val="24"/>
          <w:szCs w:val="24"/>
        </w:rPr>
      </w:pPr>
    </w:p>
    <w:p w14:paraId="0849820E" w14:textId="77777777" w:rsidR="00BD05ED" w:rsidRPr="006E5AF8" w:rsidRDefault="00BD05ED" w:rsidP="006E5AF8">
      <w:pPr>
        <w:spacing w:after="0" w:line="240" w:lineRule="auto"/>
        <w:ind w:left="360"/>
        <w:jc w:val="center"/>
        <w:rPr>
          <w:rFonts w:asciiTheme="majorHAnsi" w:hAnsiTheme="majorHAnsi" w:cs="Tahoma"/>
          <w:b/>
          <w:sz w:val="24"/>
          <w:szCs w:val="24"/>
        </w:rPr>
      </w:pPr>
      <w:r w:rsidRPr="006E5AF8">
        <w:rPr>
          <w:rFonts w:asciiTheme="majorHAnsi" w:hAnsiTheme="majorHAnsi" w:cs="Tahoma"/>
          <w:b/>
          <w:sz w:val="24"/>
          <w:szCs w:val="24"/>
        </w:rPr>
        <w:t>Λιακούλη Ευαγγελία</w:t>
      </w:r>
    </w:p>
    <w:p w14:paraId="070F1494" w14:textId="77D1B60A" w:rsidR="00BD05ED" w:rsidRPr="00446DDB" w:rsidRDefault="00BD05ED" w:rsidP="006E5AF8">
      <w:pPr>
        <w:spacing w:after="0" w:line="240" w:lineRule="auto"/>
        <w:jc w:val="center"/>
        <w:rPr>
          <w:rFonts w:asciiTheme="majorHAnsi" w:hAnsiTheme="majorHAnsi" w:cs="Tahoma"/>
          <w:b/>
          <w:sz w:val="24"/>
          <w:szCs w:val="24"/>
        </w:rPr>
      </w:pPr>
    </w:p>
    <w:p w14:paraId="68951BCC" w14:textId="77777777" w:rsidR="00BD05ED" w:rsidRPr="006E5AF8" w:rsidRDefault="00BD05ED" w:rsidP="006E5AF8">
      <w:pPr>
        <w:spacing w:after="0" w:line="240" w:lineRule="auto"/>
        <w:ind w:left="360"/>
        <w:jc w:val="center"/>
        <w:rPr>
          <w:rFonts w:asciiTheme="majorHAnsi" w:hAnsiTheme="majorHAnsi" w:cs="Tahoma"/>
          <w:b/>
          <w:sz w:val="24"/>
          <w:szCs w:val="24"/>
        </w:rPr>
      </w:pPr>
      <w:r w:rsidRPr="006E5AF8">
        <w:rPr>
          <w:rFonts w:asciiTheme="majorHAnsi" w:hAnsiTheme="majorHAnsi" w:cs="Tahoma"/>
          <w:b/>
          <w:sz w:val="24"/>
          <w:szCs w:val="24"/>
        </w:rPr>
        <w:t>Μιχαηλίδης Σταύρος</w:t>
      </w:r>
    </w:p>
    <w:p w14:paraId="3B585D7E" w14:textId="4341919F" w:rsidR="00BD05ED" w:rsidRPr="00446DDB" w:rsidRDefault="00BD05ED" w:rsidP="006E5AF8">
      <w:pPr>
        <w:spacing w:after="0" w:line="240" w:lineRule="auto"/>
        <w:jc w:val="center"/>
        <w:rPr>
          <w:rFonts w:asciiTheme="majorHAnsi" w:hAnsiTheme="majorHAnsi" w:cs="Tahoma"/>
          <w:b/>
          <w:sz w:val="24"/>
          <w:szCs w:val="24"/>
        </w:rPr>
      </w:pPr>
    </w:p>
    <w:p w14:paraId="48077254" w14:textId="77777777" w:rsidR="00BD05ED" w:rsidRPr="006E5AF8" w:rsidRDefault="00BD05ED" w:rsidP="006E5AF8">
      <w:pPr>
        <w:spacing w:after="0" w:line="240" w:lineRule="auto"/>
        <w:ind w:left="360"/>
        <w:jc w:val="center"/>
        <w:rPr>
          <w:rFonts w:asciiTheme="majorHAnsi" w:hAnsiTheme="majorHAnsi" w:cs="Tahoma"/>
          <w:b/>
          <w:sz w:val="24"/>
          <w:szCs w:val="24"/>
        </w:rPr>
      </w:pPr>
      <w:r w:rsidRPr="006E5AF8">
        <w:rPr>
          <w:rFonts w:asciiTheme="majorHAnsi" w:hAnsiTheme="majorHAnsi" w:cs="Tahoma"/>
          <w:b/>
          <w:sz w:val="24"/>
          <w:szCs w:val="24"/>
        </w:rPr>
        <w:t>Μουλκιώτης Γεώργιος</w:t>
      </w:r>
    </w:p>
    <w:p w14:paraId="60B9EC43" w14:textId="457C617E" w:rsidR="00BD05ED" w:rsidRPr="00446DDB" w:rsidRDefault="00BD05ED" w:rsidP="006E5AF8">
      <w:pPr>
        <w:spacing w:after="0" w:line="240" w:lineRule="auto"/>
        <w:jc w:val="center"/>
        <w:rPr>
          <w:rFonts w:asciiTheme="majorHAnsi" w:hAnsiTheme="majorHAnsi" w:cs="Tahoma"/>
          <w:b/>
          <w:sz w:val="24"/>
          <w:szCs w:val="24"/>
        </w:rPr>
      </w:pPr>
    </w:p>
    <w:p w14:paraId="57A9A7D2" w14:textId="77777777" w:rsidR="00BD05ED" w:rsidRPr="006E5AF8" w:rsidRDefault="00BD05ED" w:rsidP="006E5AF8">
      <w:pPr>
        <w:spacing w:after="0" w:line="240" w:lineRule="auto"/>
        <w:ind w:left="360"/>
        <w:jc w:val="center"/>
        <w:rPr>
          <w:rFonts w:asciiTheme="majorHAnsi" w:hAnsiTheme="majorHAnsi" w:cs="Tahoma"/>
          <w:b/>
          <w:sz w:val="24"/>
          <w:szCs w:val="24"/>
        </w:rPr>
      </w:pPr>
      <w:r w:rsidRPr="006E5AF8">
        <w:rPr>
          <w:rFonts w:asciiTheme="majorHAnsi" w:hAnsiTheme="majorHAnsi" w:cs="Tahoma"/>
          <w:b/>
          <w:sz w:val="24"/>
          <w:szCs w:val="24"/>
        </w:rPr>
        <w:t>Νικητιάδης Γεώργιος</w:t>
      </w:r>
    </w:p>
    <w:p w14:paraId="22980932" w14:textId="4FB50BB8" w:rsidR="00BD05ED" w:rsidRPr="00446DDB" w:rsidRDefault="00BD05ED" w:rsidP="006E5AF8">
      <w:pPr>
        <w:spacing w:after="0" w:line="240" w:lineRule="auto"/>
        <w:jc w:val="center"/>
        <w:rPr>
          <w:rFonts w:asciiTheme="majorHAnsi" w:hAnsiTheme="majorHAnsi" w:cs="Tahoma"/>
          <w:b/>
          <w:sz w:val="24"/>
          <w:szCs w:val="24"/>
        </w:rPr>
      </w:pPr>
    </w:p>
    <w:p w14:paraId="3DA577D7" w14:textId="77777777" w:rsidR="00BD05ED" w:rsidRPr="006E5AF8" w:rsidRDefault="00BD05ED" w:rsidP="006E5AF8">
      <w:pPr>
        <w:spacing w:after="0" w:line="240" w:lineRule="auto"/>
        <w:ind w:left="360"/>
        <w:jc w:val="center"/>
        <w:rPr>
          <w:rFonts w:asciiTheme="majorHAnsi" w:hAnsiTheme="majorHAnsi" w:cs="Tahoma"/>
          <w:b/>
          <w:sz w:val="24"/>
          <w:szCs w:val="24"/>
        </w:rPr>
      </w:pPr>
      <w:r w:rsidRPr="006E5AF8">
        <w:rPr>
          <w:rFonts w:asciiTheme="majorHAnsi" w:hAnsiTheme="majorHAnsi" w:cs="Tahoma"/>
          <w:b/>
          <w:sz w:val="24"/>
          <w:szCs w:val="24"/>
        </w:rPr>
        <w:t>Νικολαΐδης  Αναστάσιος</w:t>
      </w:r>
    </w:p>
    <w:p w14:paraId="0FF3412F" w14:textId="6F8F6FBA" w:rsidR="00BD05ED" w:rsidRPr="00446DDB" w:rsidRDefault="00BD05ED" w:rsidP="006E5AF8">
      <w:pPr>
        <w:spacing w:after="0" w:line="240" w:lineRule="auto"/>
        <w:jc w:val="center"/>
        <w:rPr>
          <w:rFonts w:asciiTheme="majorHAnsi" w:hAnsiTheme="majorHAnsi" w:cs="Tahoma"/>
          <w:b/>
          <w:sz w:val="24"/>
          <w:szCs w:val="24"/>
        </w:rPr>
      </w:pPr>
    </w:p>
    <w:p w14:paraId="021865E5" w14:textId="77777777" w:rsidR="00BD05ED" w:rsidRPr="006E5AF8" w:rsidRDefault="00BD05ED" w:rsidP="006E5AF8">
      <w:pPr>
        <w:spacing w:after="0" w:line="240" w:lineRule="auto"/>
        <w:ind w:left="360"/>
        <w:jc w:val="center"/>
        <w:rPr>
          <w:rFonts w:asciiTheme="majorHAnsi" w:hAnsiTheme="majorHAnsi" w:cs="Tahoma"/>
          <w:b/>
          <w:sz w:val="24"/>
          <w:szCs w:val="24"/>
        </w:rPr>
      </w:pPr>
      <w:r w:rsidRPr="006E5AF8">
        <w:rPr>
          <w:rFonts w:asciiTheme="majorHAnsi" w:hAnsiTheme="majorHAnsi" w:cs="Tahoma"/>
          <w:b/>
          <w:sz w:val="24"/>
          <w:szCs w:val="24"/>
        </w:rPr>
        <w:t>Πάνας Απόστολος</w:t>
      </w:r>
    </w:p>
    <w:p w14:paraId="7D09B00B" w14:textId="6CBE2343" w:rsidR="00BD05ED" w:rsidRPr="00446DDB" w:rsidRDefault="00BD05ED" w:rsidP="006E5AF8">
      <w:pPr>
        <w:spacing w:after="0" w:line="240" w:lineRule="auto"/>
        <w:jc w:val="center"/>
        <w:rPr>
          <w:rFonts w:asciiTheme="majorHAnsi" w:hAnsiTheme="majorHAnsi" w:cs="Tahoma"/>
          <w:b/>
          <w:sz w:val="24"/>
          <w:szCs w:val="24"/>
        </w:rPr>
      </w:pPr>
    </w:p>
    <w:p w14:paraId="77B39C7E" w14:textId="77777777" w:rsidR="00BD05ED" w:rsidRPr="006E5AF8" w:rsidRDefault="00BD05ED" w:rsidP="006E5AF8">
      <w:pPr>
        <w:spacing w:after="0" w:line="240" w:lineRule="auto"/>
        <w:ind w:left="360"/>
        <w:jc w:val="center"/>
        <w:rPr>
          <w:rFonts w:asciiTheme="majorHAnsi" w:hAnsiTheme="majorHAnsi" w:cs="Tahoma"/>
          <w:b/>
          <w:sz w:val="24"/>
          <w:szCs w:val="24"/>
        </w:rPr>
      </w:pPr>
      <w:r w:rsidRPr="006E5AF8">
        <w:rPr>
          <w:rFonts w:asciiTheme="majorHAnsi" w:hAnsiTheme="majorHAnsi" w:cs="Tahoma"/>
          <w:b/>
          <w:sz w:val="24"/>
          <w:szCs w:val="24"/>
        </w:rPr>
        <w:t>Παπανδρέου Γεώργιος</w:t>
      </w:r>
    </w:p>
    <w:p w14:paraId="40878057" w14:textId="555BA25F" w:rsidR="00BD05ED" w:rsidRPr="00446DDB" w:rsidRDefault="00BD05ED" w:rsidP="006E5AF8">
      <w:pPr>
        <w:spacing w:after="0" w:line="240" w:lineRule="auto"/>
        <w:jc w:val="center"/>
        <w:rPr>
          <w:rFonts w:asciiTheme="majorHAnsi" w:hAnsiTheme="majorHAnsi" w:cs="Tahoma"/>
          <w:b/>
          <w:sz w:val="24"/>
          <w:szCs w:val="24"/>
        </w:rPr>
      </w:pPr>
    </w:p>
    <w:p w14:paraId="2953591B" w14:textId="77777777" w:rsidR="00BD05ED" w:rsidRPr="006E5AF8" w:rsidRDefault="00BD05ED" w:rsidP="006E5AF8">
      <w:pPr>
        <w:spacing w:after="0" w:line="240" w:lineRule="auto"/>
        <w:ind w:left="360"/>
        <w:jc w:val="center"/>
        <w:rPr>
          <w:rFonts w:asciiTheme="majorHAnsi" w:hAnsiTheme="majorHAnsi" w:cs="Tahoma"/>
          <w:b/>
          <w:sz w:val="24"/>
          <w:szCs w:val="24"/>
        </w:rPr>
      </w:pPr>
      <w:r w:rsidRPr="006E5AF8">
        <w:rPr>
          <w:rFonts w:asciiTheme="majorHAnsi" w:hAnsiTheme="majorHAnsi" w:cs="Tahoma"/>
          <w:b/>
          <w:sz w:val="24"/>
          <w:szCs w:val="24"/>
        </w:rPr>
        <w:t>Παππάς Πέτρος</w:t>
      </w:r>
    </w:p>
    <w:p w14:paraId="7D8E2FEE" w14:textId="3770F90B" w:rsidR="00BD05ED" w:rsidRPr="00446DDB" w:rsidRDefault="00BD05ED" w:rsidP="006E5AF8">
      <w:pPr>
        <w:spacing w:after="0" w:line="240" w:lineRule="auto"/>
        <w:jc w:val="center"/>
        <w:rPr>
          <w:rFonts w:asciiTheme="majorHAnsi" w:hAnsiTheme="majorHAnsi" w:cs="Tahoma"/>
          <w:b/>
          <w:sz w:val="24"/>
          <w:szCs w:val="24"/>
        </w:rPr>
      </w:pPr>
    </w:p>
    <w:p w14:paraId="52D1B678" w14:textId="77777777" w:rsidR="00BD05ED" w:rsidRPr="006E5AF8" w:rsidRDefault="00BD05ED" w:rsidP="006E5AF8">
      <w:pPr>
        <w:spacing w:after="0" w:line="240" w:lineRule="auto"/>
        <w:ind w:left="360"/>
        <w:jc w:val="center"/>
        <w:rPr>
          <w:rFonts w:asciiTheme="majorHAnsi" w:hAnsiTheme="majorHAnsi" w:cs="Tahoma"/>
          <w:b/>
          <w:sz w:val="24"/>
          <w:szCs w:val="24"/>
        </w:rPr>
      </w:pPr>
      <w:r w:rsidRPr="006E5AF8">
        <w:rPr>
          <w:rFonts w:asciiTheme="majorHAnsi" w:hAnsiTheme="majorHAnsi" w:cs="Tahoma"/>
          <w:b/>
          <w:sz w:val="24"/>
          <w:szCs w:val="24"/>
        </w:rPr>
        <w:t>Παραστατίδης Στέφανος</w:t>
      </w:r>
    </w:p>
    <w:p w14:paraId="0C7112F7" w14:textId="77777777" w:rsidR="00BD05ED" w:rsidRDefault="00BD05ED" w:rsidP="006E5AF8">
      <w:pPr>
        <w:spacing w:after="0" w:line="240" w:lineRule="auto"/>
        <w:jc w:val="center"/>
        <w:rPr>
          <w:rFonts w:asciiTheme="majorHAnsi" w:hAnsiTheme="majorHAnsi" w:cs="Tahoma"/>
          <w:b/>
          <w:sz w:val="24"/>
          <w:szCs w:val="24"/>
        </w:rPr>
      </w:pPr>
    </w:p>
    <w:p w14:paraId="2EFA23B8" w14:textId="5ED0D465" w:rsidR="00BD05ED" w:rsidRPr="006E5AF8" w:rsidRDefault="00BD05ED" w:rsidP="006E5AF8">
      <w:pPr>
        <w:spacing w:after="0" w:line="240" w:lineRule="auto"/>
        <w:ind w:left="360"/>
        <w:jc w:val="center"/>
        <w:rPr>
          <w:rFonts w:asciiTheme="majorHAnsi" w:hAnsiTheme="majorHAnsi" w:cs="Tahoma"/>
          <w:b/>
          <w:sz w:val="24"/>
          <w:szCs w:val="24"/>
        </w:rPr>
      </w:pPr>
      <w:r w:rsidRPr="006E5AF8">
        <w:rPr>
          <w:rFonts w:asciiTheme="majorHAnsi" w:hAnsiTheme="majorHAnsi" w:cs="Tahoma"/>
          <w:b/>
          <w:sz w:val="24"/>
          <w:szCs w:val="24"/>
        </w:rPr>
        <w:t>Παρασύρης Φραγκίσκος</w:t>
      </w:r>
    </w:p>
    <w:p w14:paraId="4D391658" w14:textId="4C01B0DB" w:rsidR="00BD05ED" w:rsidRPr="00446DDB" w:rsidRDefault="00BD05ED" w:rsidP="006E5AF8">
      <w:pPr>
        <w:spacing w:after="0" w:line="240" w:lineRule="auto"/>
        <w:jc w:val="center"/>
        <w:rPr>
          <w:rFonts w:asciiTheme="majorHAnsi" w:hAnsiTheme="majorHAnsi" w:cs="Tahoma"/>
          <w:b/>
          <w:sz w:val="24"/>
          <w:szCs w:val="24"/>
        </w:rPr>
      </w:pPr>
    </w:p>
    <w:p w14:paraId="221B1945" w14:textId="77777777" w:rsidR="00BD05ED" w:rsidRPr="006E5AF8" w:rsidRDefault="00BD05ED" w:rsidP="006E5AF8">
      <w:pPr>
        <w:spacing w:after="0" w:line="240" w:lineRule="auto"/>
        <w:ind w:left="360"/>
        <w:jc w:val="center"/>
        <w:rPr>
          <w:rFonts w:asciiTheme="majorHAnsi" w:hAnsiTheme="majorHAnsi" w:cs="Tahoma"/>
          <w:b/>
          <w:sz w:val="24"/>
          <w:szCs w:val="24"/>
        </w:rPr>
      </w:pPr>
      <w:r w:rsidRPr="006E5AF8">
        <w:rPr>
          <w:rFonts w:asciiTheme="majorHAnsi" w:hAnsiTheme="majorHAnsi" w:cs="Tahoma"/>
          <w:b/>
          <w:sz w:val="24"/>
          <w:szCs w:val="24"/>
        </w:rPr>
        <w:t>Πουλάς Ανδρέας</w:t>
      </w:r>
    </w:p>
    <w:p w14:paraId="04A523BE" w14:textId="77EA94E0" w:rsidR="00BD05ED" w:rsidRPr="00446DDB" w:rsidRDefault="00BD05ED" w:rsidP="006E5AF8">
      <w:pPr>
        <w:spacing w:after="0" w:line="240" w:lineRule="auto"/>
        <w:jc w:val="center"/>
        <w:rPr>
          <w:rFonts w:asciiTheme="majorHAnsi" w:hAnsiTheme="majorHAnsi" w:cs="Tahoma"/>
          <w:b/>
          <w:sz w:val="24"/>
          <w:szCs w:val="24"/>
        </w:rPr>
      </w:pPr>
    </w:p>
    <w:p w14:paraId="4E58E1ED" w14:textId="77777777" w:rsidR="00BD05ED" w:rsidRPr="006E5AF8" w:rsidRDefault="00BD05ED" w:rsidP="006E5AF8">
      <w:pPr>
        <w:spacing w:after="0" w:line="240" w:lineRule="auto"/>
        <w:ind w:left="360"/>
        <w:jc w:val="center"/>
        <w:rPr>
          <w:rFonts w:asciiTheme="majorHAnsi" w:hAnsiTheme="majorHAnsi" w:cs="Tahoma"/>
          <w:b/>
          <w:sz w:val="24"/>
          <w:szCs w:val="24"/>
        </w:rPr>
      </w:pPr>
      <w:r w:rsidRPr="006E5AF8">
        <w:rPr>
          <w:rFonts w:asciiTheme="majorHAnsi" w:hAnsiTheme="majorHAnsi" w:cs="Tahoma"/>
          <w:b/>
          <w:sz w:val="24"/>
          <w:szCs w:val="24"/>
        </w:rPr>
        <w:t>Σπυριδάκη Αικατερίνη</w:t>
      </w:r>
    </w:p>
    <w:p w14:paraId="42E019E3" w14:textId="7D5E54F9" w:rsidR="00BD05ED" w:rsidRPr="00446DDB" w:rsidRDefault="00BD05ED" w:rsidP="006E5AF8">
      <w:pPr>
        <w:spacing w:after="0" w:line="240" w:lineRule="auto"/>
        <w:jc w:val="center"/>
        <w:rPr>
          <w:rFonts w:asciiTheme="majorHAnsi" w:hAnsiTheme="majorHAnsi" w:cs="Tahoma"/>
          <w:b/>
          <w:sz w:val="24"/>
          <w:szCs w:val="24"/>
        </w:rPr>
      </w:pPr>
    </w:p>
    <w:p w14:paraId="2A4DFCAC" w14:textId="77777777" w:rsidR="00BD05ED" w:rsidRPr="006E5AF8" w:rsidRDefault="00BD05ED" w:rsidP="006E5AF8">
      <w:pPr>
        <w:spacing w:after="0" w:line="240" w:lineRule="auto"/>
        <w:ind w:left="360"/>
        <w:jc w:val="center"/>
        <w:rPr>
          <w:rFonts w:asciiTheme="majorHAnsi" w:hAnsiTheme="majorHAnsi" w:cs="Tahoma"/>
          <w:b/>
          <w:sz w:val="24"/>
          <w:szCs w:val="24"/>
        </w:rPr>
      </w:pPr>
      <w:r w:rsidRPr="006E5AF8">
        <w:rPr>
          <w:rFonts w:asciiTheme="majorHAnsi" w:hAnsiTheme="majorHAnsi" w:cs="Tahoma"/>
          <w:b/>
          <w:sz w:val="24"/>
          <w:szCs w:val="24"/>
        </w:rPr>
        <w:t>Σταρακά Χριστίνα</w:t>
      </w:r>
    </w:p>
    <w:p w14:paraId="0CE318D8" w14:textId="26EEE18D" w:rsidR="00BD05ED" w:rsidRPr="00446DDB" w:rsidRDefault="00BD05ED" w:rsidP="006E5AF8">
      <w:pPr>
        <w:spacing w:after="0" w:line="240" w:lineRule="auto"/>
        <w:jc w:val="center"/>
        <w:rPr>
          <w:rFonts w:asciiTheme="majorHAnsi" w:hAnsiTheme="majorHAnsi" w:cs="Tahoma"/>
          <w:b/>
          <w:sz w:val="24"/>
          <w:szCs w:val="24"/>
        </w:rPr>
      </w:pPr>
    </w:p>
    <w:p w14:paraId="7F3CDF72" w14:textId="77777777" w:rsidR="00BD05ED" w:rsidRPr="006E5AF8" w:rsidRDefault="00BD05ED" w:rsidP="006E5AF8">
      <w:pPr>
        <w:spacing w:after="0" w:line="240" w:lineRule="auto"/>
        <w:ind w:left="360"/>
        <w:jc w:val="center"/>
        <w:rPr>
          <w:rFonts w:asciiTheme="majorHAnsi" w:hAnsiTheme="majorHAnsi" w:cs="Tahoma"/>
          <w:b/>
          <w:sz w:val="24"/>
          <w:szCs w:val="24"/>
        </w:rPr>
      </w:pPr>
      <w:r w:rsidRPr="006E5AF8">
        <w:rPr>
          <w:rFonts w:asciiTheme="majorHAnsi" w:hAnsiTheme="majorHAnsi" w:cs="Tahoma"/>
          <w:b/>
          <w:sz w:val="24"/>
          <w:szCs w:val="24"/>
        </w:rPr>
        <w:t>Χνάρης Εμμανουήλ</w:t>
      </w:r>
    </w:p>
    <w:p w14:paraId="5D551578" w14:textId="354F92E6" w:rsidR="00BD05ED" w:rsidRPr="00446DDB" w:rsidRDefault="00BD05ED" w:rsidP="006E5AF8">
      <w:pPr>
        <w:spacing w:after="0" w:line="240" w:lineRule="auto"/>
        <w:jc w:val="center"/>
        <w:rPr>
          <w:rFonts w:asciiTheme="majorHAnsi" w:hAnsiTheme="majorHAnsi" w:cs="Tahoma"/>
          <w:b/>
          <w:sz w:val="24"/>
          <w:szCs w:val="24"/>
        </w:rPr>
      </w:pPr>
    </w:p>
    <w:p w14:paraId="24257C94" w14:textId="77777777" w:rsidR="00BD05ED" w:rsidRPr="006E5AF8" w:rsidRDefault="00BD05ED" w:rsidP="006E5AF8">
      <w:pPr>
        <w:spacing w:after="0" w:line="240" w:lineRule="auto"/>
        <w:ind w:left="360"/>
        <w:jc w:val="center"/>
        <w:rPr>
          <w:rFonts w:asciiTheme="majorHAnsi" w:hAnsiTheme="majorHAnsi" w:cs="Tahoma"/>
          <w:b/>
          <w:sz w:val="24"/>
          <w:szCs w:val="24"/>
        </w:rPr>
      </w:pPr>
      <w:r w:rsidRPr="006E5AF8">
        <w:rPr>
          <w:rFonts w:asciiTheme="majorHAnsi" w:hAnsiTheme="majorHAnsi" w:cs="Tahoma"/>
          <w:b/>
          <w:sz w:val="24"/>
          <w:szCs w:val="24"/>
        </w:rPr>
        <w:t xml:space="preserve">Χουρδάκης Μιχαήλ </w:t>
      </w:r>
    </w:p>
    <w:p w14:paraId="2F5DF465" w14:textId="77777777" w:rsidR="00BD05ED" w:rsidRPr="00446DDB" w:rsidRDefault="00BD05ED" w:rsidP="006E5AF8">
      <w:pPr>
        <w:spacing w:after="0" w:line="240" w:lineRule="auto"/>
        <w:jc w:val="center"/>
        <w:rPr>
          <w:rFonts w:asciiTheme="majorHAnsi" w:hAnsiTheme="majorHAnsi" w:cs="Tahoma"/>
          <w:b/>
          <w:sz w:val="24"/>
          <w:szCs w:val="24"/>
        </w:rPr>
      </w:pPr>
    </w:p>
    <w:p w14:paraId="4275A494" w14:textId="77777777" w:rsidR="00BD05ED" w:rsidRPr="006E5AF8" w:rsidRDefault="00BD05ED" w:rsidP="006E5AF8">
      <w:pPr>
        <w:spacing w:after="0" w:line="240" w:lineRule="auto"/>
        <w:ind w:left="360"/>
        <w:jc w:val="center"/>
        <w:rPr>
          <w:rFonts w:asciiTheme="majorHAnsi" w:hAnsiTheme="majorHAnsi" w:cs="Tahoma"/>
          <w:b/>
          <w:sz w:val="24"/>
          <w:szCs w:val="24"/>
        </w:rPr>
      </w:pPr>
      <w:r w:rsidRPr="006E5AF8">
        <w:rPr>
          <w:rFonts w:asciiTheme="majorHAnsi" w:hAnsiTheme="majorHAnsi" w:cs="Tahoma"/>
          <w:b/>
          <w:sz w:val="24"/>
          <w:szCs w:val="24"/>
        </w:rPr>
        <w:t>Χριστοδουλάκης Εμμανουήλ</w:t>
      </w:r>
    </w:p>
    <w:p w14:paraId="36378C18" w14:textId="07D2B7AC" w:rsidR="00BD05ED" w:rsidRPr="00446DDB" w:rsidRDefault="00BD05ED" w:rsidP="006E5AF8">
      <w:pPr>
        <w:spacing w:after="0" w:line="240" w:lineRule="auto"/>
        <w:jc w:val="center"/>
        <w:rPr>
          <w:rFonts w:asciiTheme="majorHAnsi" w:hAnsiTheme="majorHAnsi" w:cs="Tahoma"/>
          <w:b/>
          <w:sz w:val="24"/>
          <w:szCs w:val="24"/>
        </w:rPr>
      </w:pPr>
    </w:p>
    <w:bookmarkEnd w:id="1"/>
    <w:p w14:paraId="7788E579" w14:textId="77777777" w:rsidR="00144B8B" w:rsidRDefault="00144B8B">
      <w:pPr>
        <w:spacing w:after="0" w:line="240" w:lineRule="auto"/>
        <w:jc w:val="center"/>
        <w:rPr>
          <w:rFonts w:asciiTheme="majorHAnsi" w:hAnsiTheme="majorHAnsi" w:cs="Tahoma"/>
          <w:b/>
          <w:sz w:val="24"/>
          <w:szCs w:val="24"/>
        </w:rPr>
      </w:pPr>
    </w:p>
    <w:sectPr w:rsidR="00144B8B">
      <w:footerReference w:type="default" r:id="rId9"/>
      <w:pgSz w:w="11906" w:h="16838"/>
      <w:pgMar w:top="851" w:right="1418" w:bottom="1418" w:left="1418" w:header="0" w:footer="709"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60957" w14:textId="77777777" w:rsidR="001E5B3D" w:rsidRDefault="001E5B3D">
      <w:pPr>
        <w:spacing w:after="0" w:line="240" w:lineRule="auto"/>
      </w:pPr>
      <w:r>
        <w:separator/>
      </w:r>
    </w:p>
  </w:endnote>
  <w:endnote w:type="continuationSeparator" w:id="0">
    <w:p w14:paraId="18DB036F" w14:textId="77777777" w:rsidR="001E5B3D" w:rsidRDefault="001E5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Liberation Sans">
    <w:altName w:val="Arial"/>
    <w:charset w:val="A1"/>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A1"/>
    <w:family w:val="swiss"/>
    <w:pitch w:val="variable"/>
    <w:sig w:usb0="E0002EFF" w:usb1="C000785B" w:usb2="00000009" w:usb3="00000000" w:csb0="000001FF" w:csb1="00000000"/>
  </w:font>
  <w:font w:name="Consolas">
    <w:panose1 w:val="020B0609020204030204"/>
    <w:charset w:val="A1"/>
    <w:family w:val="modern"/>
    <w:pitch w:val="fixed"/>
    <w:sig w:usb0="E00006FF" w:usb1="0000FCFF" w:usb2="00000001" w:usb3="00000000" w:csb0="0000019F" w:csb1="00000000"/>
  </w:font>
  <w:font w:name="Cambria">
    <w:panose1 w:val="02040503050406030204"/>
    <w:charset w:val="A1"/>
    <w:family w:val="roman"/>
    <w:pitch w:val="variable"/>
    <w:sig w:usb0="E00006FF" w:usb1="420024FF" w:usb2="02000000" w:usb3="00000000" w:csb0="0000019F" w:csb1="00000000"/>
  </w:font>
  <w:font w:name="Trebuchet MS">
    <w:panose1 w:val="020B0603020202020204"/>
    <w:charset w:val="A1"/>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2107304"/>
      <w:docPartObj>
        <w:docPartGallery w:val="Page Numbers (Bottom of Page)"/>
        <w:docPartUnique/>
      </w:docPartObj>
    </w:sdtPr>
    <w:sdtEndPr/>
    <w:sdtContent>
      <w:p w14:paraId="0617E387" w14:textId="77777777" w:rsidR="00144B8B" w:rsidRDefault="00590D3F">
        <w:pPr>
          <w:pStyle w:val="a5"/>
          <w:jc w:val="center"/>
        </w:pPr>
        <w:r>
          <w:t>[</w:t>
        </w:r>
        <w:r>
          <w:fldChar w:fldCharType="begin"/>
        </w:r>
        <w:r>
          <w:instrText xml:space="preserve"> PAGE </w:instrText>
        </w:r>
        <w:r>
          <w:fldChar w:fldCharType="separate"/>
        </w:r>
        <w:r>
          <w:t>5</w:t>
        </w:r>
        <w:r>
          <w:fldChar w:fldCharType="end"/>
        </w:r>
        <w:r>
          <w:t>]</w:t>
        </w:r>
      </w:p>
    </w:sdtContent>
  </w:sdt>
  <w:p w14:paraId="5D80570E" w14:textId="77777777" w:rsidR="00144B8B" w:rsidRDefault="00144B8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AA98F" w14:textId="77777777" w:rsidR="001E5B3D" w:rsidRDefault="001E5B3D">
      <w:pPr>
        <w:spacing w:after="0" w:line="240" w:lineRule="auto"/>
      </w:pPr>
      <w:r>
        <w:separator/>
      </w:r>
    </w:p>
  </w:footnote>
  <w:footnote w:type="continuationSeparator" w:id="0">
    <w:p w14:paraId="3CAC7206" w14:textId="77777777" w:rsidR="001E5B3D" w:rsidRDefault="001E5B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130E44"/>
    <w:multiLevelType w:val="hybridMultilevel"/>
    <w:tmpl w:val="F9D89D3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970746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B8B"/>
    <w:rsid w:val="00000C91"/>
    <w:rsid w:val="000060CC"/>
    <w:rsid w:val="000204F5"/>
    <w:rsid w:val="000238DE"/>
    <w:rsid w:val="00032ECF"/>
    <w:rsid w:val="00034C4C"/>
    <w:rsid w:val="0003581C"/>
    <w:rsid w:val="00055112"/>
    <w:rsid w:val="0005530A"/>
    <w:rsid w:val="000752F2"/>
    <w:rsid w:val="00092918"/>
    <w:rsid w:val="00096411"/>
    <w:rsid w:val="000A03A6"/>
    <w:rsid w:val="000A54E4"/>
    <w:rsid w:val="000D40A8"/>
    <w:rsid w:val="000D444A"/>
    <w:rsid w:val="000D6B6B"/>
    <w:rsid w:val="001130F2"/>
    <w:rsid w:val="00113363"/>
    <w:rsid w:val="00113B0D"/>
    <w:rsid w:val="00121E31"/>
    <w:rsid w:val="001344E9"/>
    <w:rsid w:val="00144B8B"/>
    <w:rsid w:val="00146A51"/>
    <w:rsid w:val="00156CF2"/>
    <w:rsid w:val="001B35C0"/>
    <w:rsid w:val="001D4312"/>
    <w:rsid w:val="001E5845"/>
    <w:rsid w:val="001E5B3D"/>
    <w:rsid w:val="001E689E"/>
    <w:rsid w:val="001F3014"/>
    <w:rsid w:val="001F5511"/>
    <w:rsid w:val="00201A4A"/>
    <w:rsid w:val="0024509D"/>
    <w:rsid w:val="002753E1"/>
    <w:rsid w:val="002A5261"/>
    <w:rsid w:val="002C0860"/>
    <w:rsid w:val="002D0FF1"/>
    <w:rsid w:val="0030249D"/>
    <w:rsid w:val="00306131"/>
    <w:rsid w:val="00315616"/>
    <w:rsid w:val="00316355"/>
    <w:rsid w:val="00325CE2"/>
    <w:rsid w:val="003323DF"/>
    <w:rsid w:val="00333E97"/>
    <w:rsid w:val="00344AF0"/>
    <w:rsid w:val="0037325D"/>
    <w:rsid w:val="00374CE2"/>
    <w:rsid w:val="003751D1"/>
    <w:rsid w:val="00387F54"/>
    <w:rsid w:val="003B5EDB"/>
    <w:rsid w:val="003C7490"/>
    <w:rsid w:val="003E2E12"/>
    <w:rsid w:val="003E6DD0"/>
    <w:rsid w:val="00411699"/>
    <w:rsid w:val="00417CBC"/>
    <w:rsid w:val="00420F2D"/>
    <w:rsid w:val="00442CF5"/>
    <w:rsid w:val="00443CC9"/>
    <w:rsid w:val="00463263"/>
    <w:rsid w:val="00475B5B"/>
    <w:rsid w:val="004A4F9B"/>
    <w:rsid w:val="004C2690"/>
    <w:rsid w:val="004F3E8F"/>
    <w:rsid w:val="00503814"/>
    <w:rsid w:val="00504D17"/>
    <w:rsid w:val="00510213"/>
    <w:rsid w:val="00541E3D"/>
    <w:rsid w:val="00560495"/>
    <w:rsid w:val="00566AD1"/>
    <w:rsid w:val="00590D3F"/>
    <w:rsid w:val="005914ED"/>
    <w:rsid w:val="005957F3"/>
    <w:rsid w:val="005B11F2"/>
    <w:rsid w:val="005B3C77"/>
    <w:rsid w:val="005B6548"/>
    <w:rsid w:val="005C096A"/>
    <w:rsid w:val="005D27FC"/>
    <w:rsid w:val="00627FB7"/>
    <w:rsid w:val="00657C4B"/>
    <w:rsid w:val="00673121"/>
    <w:rsid w:val="00675A6B"/>
    <w:rsid w:val="006B0313"/>
    <w:rsid w:val="006C5831"/>
    <w:rsid w:val="006C6B10"/>
    <w:rsid w:val="006D2CAE"/>
    <w:rsid w:val="006E2F74"/>
    <w:rsid w:val="006E5AF8"/>
    <w:rsid w:val="006F4D3E"/>
    <w:rsid w:val="00727251"/>
    <w:rsid w:val="00735327"/>
    <w:rsid w:val="0074150E"/>
    <w:rsid w:val="00743952"/>
    <w:rsid w:val="00751B96"/>
    <w:rsid w:val="0078546E"/>
    <w:rsid w:val="00786ACA"/>
    <w:rsid w:val="00793CCA"/>
    <w:rsid w:val="007A794F"/>
    <w:rsid w:val="007C1137"/>
    <w:rsid w:val="007E1875"/>
    <w:rsid w:val="007E4C82"/>
    <w:rsid w:val="007F1DA5"/>
    <w:rsid w:val="007F7997"/>
    <w:rsid w:val="007F7FE0"/>
    <w:rsid w:val="00803278"/>
    <w:rsid w:val="00812D8C"/>
    <w:rsid w:val="008134B4"/>
    <w:rsid w:val="00813CC8"/>
    <w:rsid w:val="00826DA0"/>
    <w:rsid w:val="0083024E"/>
    <w:rsid w:val="0084421E"/>
    <w:rsid w:val="00847FD6"/>
    <w:rsid w:val="008869A6"/>
    <w:rsid w:val="008B4F57"/>
    <w:rsid w:val="008B6C11"/>
    <w:rsid w:val="008C15EA"/>
    <w:rsid w:val="008E3A26"/>
    <w:rsid w:val="008F0987"/>
    <w:rsid w:val="0090226C"/>
    <w:rsid w:val="009232AC"/>
    <w:rsid w:val="00927AF0"/>
    <w:rsid w:val="00962799"/>
    <w:rsid w:val="009A666E"/>
    <w:rsid w:val="009B2F39"/>
    <w:rsid w:val="009B35D6"/>
    <w:rsid w:val="009C251D"/>
    <w:rsid w:val="009D1405"/>
    <w:rsid w:val="009E7FCC"/>
    <w:rsid w:val="009F2BAF"/>
    <w:rsid w:val="00A4795F"/>
    <w:rsid w:val="00A50B8F"/>
    <w:rsid w:val="00A867E4"/>
    <w:rsid w:val="00A917F4"/>
    <w:rsid w:val="00A96460"/>
    <w:rsid w:val="00AB1287"/>
    <w:rsid w:val="00AE2B73"/>
    <w:rsid w:val="00AF05C0"/>
    <w:rsid w:val="00AF0786"/>
    <w:rsid w:val="00B108CA"/>
    <w:rsid w:val="00B1439D"/>
    <w:rsid w:val="00B26B66"/>
    <w:rsid w:val="00B359BB"/>
    <w:rsid w:val="00B652E6"/>
    <w:rsid w:val="00B6646F"/>
    <w:rsid w:val="00BA1209"/>
    <w:rsid w:val="00BB4EBE"/>
    <w:rsid w:val="00BB7D05"/>
    <w:rsid w:val="00BD05ED"/>
    <w:rsid w:val="00BF168A"/>
    <w:rsid w:val="00C15F2F"/>
    <w:rsid w:val="00C31AE1"/>
    <w:rsid w:val="00C515C5"/>
    <w:rsid w:val="00C563A6"/>
    <w:rsid w:val="00C96D82"/>
    <w:rsid w:val="00CB61F6"/>
    <w:rsid w:val="00CD4935"/>
    <w:rsid w:val="00CE798A"/>
    <w:rsid w:val="00CF2786"/>
    <w:rsid w:val="00D0342D"/>
    <w:rsid w:val="00D23F4F"/>
    <w:rsid w:val="00D60F50"/>
    <w:rsid w:val="00D6298A"/>
    <w:rsid w:val="00D70364"/>
    <w:rsid w:val="00D907CC"/>
    <w:rsid w:val="00DA0C8A"/>
    <w:rsid w:val="00DB37EB"/>
    <w:rsid w:val="00DB46F1"/>
    <w:rsid w:val="00DC55C6"/>
    <w:rsid w:val="00DE070A"/>
    <w:rsid w:val="00DE76CC"/>
    <w:rsid w:val="00E022E4"/>
    <w:rsid w:val="00E17B75"/>
    <w:rsid w:val="00E212B4"/>
    <w:rsid w:val="00E427D3"/>
    <w:rsid w:val="00E477FB"/>
    <w:rsid w:val="00E50FAF"/>
    <w:rsid w:val="00E54830"/>
    <w:rsid w:val="00E563B3"/>
    <w:rsid w:val="00E61AC4"/>
    <w:rsid w:val="00E66FDB"/>
    <w:rsid w:val="00E6729E"/>
    <w:rsid w:val="00E96FB4"/>
    <w:rsid w:val="00EE15C0"/>
    <w:rsid w:val="00F04965"/>
    <w:rsid w:val="00F349BD"/>
    <w:rsid w:val="00F40201"/>
    <w:rsid w:val="00F45710"/>
    <w:rsid w:val="00F5193E"/>
    <w:rsid w:val="00F640B3"/>
    <w:rsid w:val="00F757B5"/>
    <w:rsid w:val="00F75F86"/>
    <w:rsid w:val="00F84546"/>
    <w:rsid w:val="00F97E0C"/>
    <w:rsid w:val="00FC0B33"/>
    <w:rsid w:val="00FE0F73"/>
  </w:rsids>
  <m:mathPr>
    <m:mathFont m:val="Cambria Math"/>
    <m:brkBin m:val="before"/>
    <m:brkBinSub m:val="--"/>
    <m:smallFrac m:val="0"/>
    <m:dispDef/>
    <m:lMargin m:val="0"/>
    <m:rMargin m:val="0"/>
    <m:defJc m:val="centerGroup"/>
    <m:wrapIndent m:val="1440"/>
    <m:intLim m:val="subSup"/>
    <m:naryLim m:val="undOvr"/>
  </m:mathPr>
  <w:themeFontLang w:val="el-G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D5511"/>
  <w15:docId w15:val="{8A0E53E5-6AB1-4001-AF4F-C8D2429F7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5C46"/>
    <w:pPr>
      <w:spacing w:after="200" w:line="276" w:lineRule="auto"/>
    </w:pPr>
  </w:style>
  <w:style w:type="paragraph" w:styleId="1">
    <w:name w:val="heading 1"/>
    <w:basedOn w:val="a"/>
    <w:next w:val="a"/>
    <w:link w:val="1Char"/>
    <w:uiPriority w:val="9"/>
    <w:qFormat/>
    <w:rsid w:val="00B37177"/>
    <w:pPr>
      <w:jc w:val="both"/>
      <w:outlineLvl w:val="0"/>
    </w:pPr>
    <w:rPr>
      <w:rFonts w:cstheme="minorHAnsi"/>
      <w:b/>
      <w:sz w:val="24"/>
      <w:szCs w:val="24"/>
    </w:rPr>
  </w:style>
  <w:style w:type="paragraph" w:styleId="2">
    <w:name w:val="heading 2"/>
    <w:basedOn w:val="a"/>
    <w:next w:val="a"/>
    <w:link w:val="2Char"/>
    <w:uiPriority w:val="9"/>
    <w:unhideWhenUsed/>
    <w:qFormat/>
    <w:rsid w:val="00B37177"/>
    <w:pPr>
      <w:jc w:val="both"/>
      <w:outlineLvl w:val="1"/>
    </w:pPr>
    <w:rPr>
      <w:rFonts w:cstheme="minorHAnsi"/>
      <w:b/>
      <w:sz w:val="24"/>
      <w:szCs w:val="24"/>
    </w:rPr>
  </w:style>
  <w:style w:type="paragraph" w:styleId="3">
    <w:name w:val="heading 3"/>
    <w:basedOn w:val="a"/>
    <w:next w:val="a"/>
    <w:link w:val="3Char"/>
    <w:uiPriority w:val="9"/>
    <w:unhideWhenUsed/>
    <w:qFormat/>
    <w:rsid w:val="00B37177"/>
    <w:pPr>
      <w:jc w:val="both"/>
      <w:outlineLvl w:val="2"/>
    </w:pPr>
    <w:rPr>
      <w:rFonts w:cstheme="minorHAnsi"/>
      <w:b/>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Κείμενο πλαισίου Char"/>
    <w:basedOn w:val="a0"/>
    <w:link w:val="a3"/>
    <w:uiPriority w:val="99"/>
    <w:semiHidden/>
    <w:qFormat/>
    <w:rsid w:val="00985FAE"/>
    <w:rPr>
      <w:rFonts w:ascii="Tahoma" w:hAnsi="Tahoma" w:cs="Tahoma"/>
      <w:sz w:val="16"/>
      <w:szCs w:val="16"/>
    </w:rPr>
  </w:style>
  <w:style w:type="character" w:customStyle="1" w:styleId="Char0">
    <w:name w:val="Κεφαλίδα Char"/>
    <w:basedOn w:val="a0"/>
    <w:link w:val="a4"/>
    <w:uiPriority w:val="99"/>
    <w:semiHidden/>
    <w:qFormat/>
    <w:rsid w:val="00B005E7"/>
  </w:style>
  <w:style w:type="character" w:customStyle="1" w:styleId="Char1">
    <w:name w:val="Υποσέλιδο Char"/>
    <w:basedOn w:val="a0"/>
    <w:link w:val="a5"/>
    <w:uiPriority w:val="99"/>
    <w:qFormat/>
    <w:rsid w:val="00B005E7"/>
  </w:style>
  <w:style w:type="character" w:styleId="a6">
    <w:name w:val="annotation reference"/>
    <w:basedOn w:val="a0"/>
    <w:uiPriority w:val="99"/>
    <w:semiHidden/>
    <w:unhideWhenUsed/>
    <w:qFormat/>
    <w:rsid w:val="00DA6B0E"/>
    <w:rPr>
      <w:sz w:val="16"/>
      <w:szCs w:val="16"/>
    </w:rPr>
  </w:style>
  <w:style w:type="character" w:customStyle="1" w:styleId="Char2">
    <w:name w:val="Κείμενο σχολίου Char"/>
    <w:basedOn w:val="a0"/>
    <w:link w:val="a7"/>
    <w:uiPriority w:val="99"/>
    <w:semiHidden/>
    <w:qFormat/>
    <w:rsid w:val="00DA6B0E"/>
    <w:rPr>
      <w:sz w:val="20"/>
      <w:szCs w:val="20"/>
    </w:rPr>
  </w:style>
  <w:style w:type="character" w:customStyle="1" w:styleId="Char3">
    <w:name w:val="Θέμα σχολίου Char"/>
    <w:basedOn w:val="Char2"/>
    <w:link w:val="a8"/>
    <w:uiPriority w:val="99"/>
    <w:semiHidden/>
    <w:qFormat/>
    <w:rsid w:val="00DA6B0E"/>
    <w:rPr>
      <w:b/>
      <w:bCs/>
      <w:sz w:val="20"/>
      <w:szCs w:val="20"/>
    </w:rPr>
  </w:style>
  <w:style w:type="character" w:customStyle="1" w:styleId="1Char">
    <w:name w:val="Επικεφαλίδα 1 Char"/>
    <w:basedOn w:val="a0"/>
    <w:link w:val="1"/>
    <w:uiPriority w:val="9"/>
    <w:qFormat/>
    <w:rsid w:val="00B37177"/>
    <w:rPr>
      <w:rFonts w:cstheme="minorHAnsi"/>
      <w:b/>
      <w:sz w:val="24"/>
      <w:szCs w:val="24"/>
    </w:rPr>
  </w:style>
  <w:style w:type="character" w:customStyle="1" w:styleId="2Char">
    <w:name w:val="Επικεφαλίδα 2 Char"/>
    <w:basedOn w:val="a0"/>
    <w:link w:val="2"/>
    <w:uiPriority w:val="9"/>
    <w:qFormat/>
    <w:rsid w:val="00B37177"/>
    <w:rPr>
      <w:rFonts w:cstheme="minorHAnsi"/>
      <w:b/>
      <w:sz w:val="24"/>
      <w:szCs w:val="24"/>
    </w:rPr>
  </w:style>
  <w:style w:type="character" w:customStyle="1" w:styleId="3Char">
    <w:name w:val="Επικεφαλίδα 3 Char"/>
    <w:basedOn w:val="a0"/>
    <w:link w:val="3"/>
    <w:uiPriority w:val="9"/>
    <w:qFormat/>
    <w:rsid w:val="00B37177"/>
    <w:rPr>
      <w:rFonts w:cstheme="minorHAnsi"/>
      <w:b/>
      <w:sz w:val="24"/>
      <w:szCs w:val="24"/>
    </w:rPr>
  </w:style>
  <w:style w:type="character" w:styleId="a9">
    <w:name w:val="Emphasis"/>
    <w:basedOn w:val="a0"/>
    <w:uiPriority w:val="20"/>
    <w:qFormat/>
    <w:rsid w:val="00574433"/>
    <w:rPr>
      <w:i/>
      <w:iCs/>
    </w:rPr>
  </w:style>
  <w:style w:type="character" w:styleId="aa">
    <w:name w:val="Strong"/>
    <w:basedOn w:val="a0"/>
    <w:uiPriority w:val="22"/>
    <w:qFormat/>
    <w:rsid w:val="00574433"/>
    <w:rPr>
      <w:b/>
      <w:bCs/>
    </w:rPr>
  </w:style>
  <w:style w:type="character" w:customStyle="1" w:styleId="ab">
    <w:name w:val="Σώμα κειμένου_"/>
    <w:basedOn w:val="a0"/>
    <w:link w:val="10"/>
    <w:qFormat/>
    <w:rsid w:val="00115399"/>
    <w:rPr>
      <w:rFonts w:ascii="Tahoma" w:eastAsia="Tahoma" w:hAnsi="Tahoma" w:cs="Tahoma"/>
      <w:sz w:val="18"/>
      <w:szCs w:val="18"/>
      <w:shd w:val="clear" w:color="auto" w:fill="FFFFFF"/>
    </w:rPr>
  </w:style>
  <w:style w:type="character" w:customStyle="1" w:styleId="ac">
    <w:name w:val="Κανένα"/>
    <w:qFormat/>
    <w:rsid w:val="006A35BE"/>
  </w:style>
  <w:style w:type="paragraph" w:customStyle="1" w:styleId="ad">
    <w:name w:val="Επικεφαλίδα"/>
    <w:basedOn w:val="a"/>
    <w:next w:val="ae"/>
    <w:qFormat/>
    <w:pPr>
      <w:keepNext/>
      <w:spacing w:before="240" w:after="120"/>
    </w:pPr>
    <w:rPr>
      <w:rFonts w:ascii="Liberation Sans" w:eastAsia="Microsoft YaHei" w:hAnsi="Liberation Sans" w:cs="Arial"/>
      <w:sz w:val="28"/>
      <w:szCs w:val="28"/>
    </w:rPr>
  </w:style>
  <w:style w:type="paragraph" w:styleId="ae">
    <w:name w:val="Body Text"/>
    <w:basedOn w:val="a"/>
    <w:pPr>
      <w:spacing w:after="140"/>
    </w:pPr>
  </w:style>
  <w:style w:type="paragraph" w:styleId="af">
    <w:name w:val="List"/>
    <w:basedOn w:val="ae"/>
    <w:rPr>
      <w:rFonts w:cs="Arial"/>
    </w:rPr>
  </w:style>
  <w:style w:type="paragraph" w:styleId="af0">
    <w:name w:val="caption"/>
    <w:basedOn w:val="a"/>
    <w:qFormat/>
    <w:pPr>
      <w:suppressLineNumbers/>
      <w:spacing w:before="120" w:after="120"/>
    </w:pPr>
    <w:rPr>
      <w:rFonts w:cs="Arial"/>
      <w:i/>
      <w:iCs/>
      <w:sz w:val="24"/>
      <w:szCs w:val="24"/>
    </w:rPr>
  </w:style>
  <w:style w:type="paragraph" w:customStyle="1" w:styleId="af1">
    <w:name w:val="Ευρετήριο"/>
    <w:basedOn w:val="a"/>
    <w:qFormat/>
    <w:pPr>
      <w:suppressLineNumbers/>
    </w:pPr>
    <w:rPr>
      <w:rFonts w:cs="Arial"/>
    </w:rPr>
  </w:style>
  <w:style w:type="paragraph" w:styleId="af2">
    <w:name w:val="List Paragraph"/>
    <w:basedOn w:val="a"/>
    <w:uiPriority w:val="34"/>
    <w:qFormat/>
    <w:rsid w:val="00221674"/>
    <w:pPr>
      <w:ind w:left="720"/>
      <w:contextualSpacing/>
    </w:pPr>
  </w:style>
  <w:style w:type="paragraph" w:styleId="a3">
    <w:name w:val="Balloon Text"/>
    <w:basedOn w:val="a"/>
    <w:link w:val="Char"/>
    <w:uiPriority w:val="99"/>
    <w:semiHidden/>
    <w:unhideWhenUsed/>
    <w:qFormat/>
    <w:rsid w:val="00985FAE"/>
    <w:pPr>
      <w:spacing w:after="0" w:line="240" w:lineRule="auto"/>
    </w:pPr>
    <w:rPr>
      <w:rFonts w:ascii="Tahoma" w:hAnsi="Tahoma" w:cs="Tahoma"/>
      <w:sz w:val="16"/>
      <w:szCs w:val="16"/>
    </w:rPr>
  </w:style>
  <w:style w:type="paragraph" w:customStyle="1" w:styleId="af3">
    <w:name w:val="Κεφαλίδα και υποσέλιδο"/>
    <w:basedOn w:val="a"/>
    <w:qFormat/>
  </w:style>
  <w:style w:type="paragraph" w:styleId="a4">
    <w:name w:val="header"/>
    <w:basedOn w:val="a"/>
    <w:link w:val="Char0"/>
    <w:uiPriority w:val="99"/>
    <w:semiHidden/>
    <w:unhideWhenUsed/>
    <w:rsid w:val="00B005E7"/>
    <w:pPr>
      <w:tabs>
        <w:tab w:val="center" w:pos="4153"/>
        <w:tab w:val="right" w:pos="8306"/>
      </w:tabs>
      <w:spacing w:after="0" w:line="240" w:lineRule="auto"/>
    </w:pPr>
  </w:style>
  <w:style w:type="paragraph" w:styleId="a5">
    <w:name w:val="footer"/>
    <w:basedOn w:val="a"/>
    <w:link w:val="Char1"/>
    <w:uiPriority w:val="99"/>
    <w:unhideWhenUsed/>
    <w:rsid w:val="00B005E7"/>
    <w:pPr>
      <w:tabs>
        <w:tab w:val="center" w:pos="4153"/>
        <w:tab w:val="right" w:pos="8306"/>
      </w:tabs>
      <w:spacing w:after="0" w:line="240" w:lineRule="auto"/>
    </w:pPr>
  </w:style>
  <w:style w:type="paragraph" w:styleId="a7">
    <w:name w:val="annotation text"/>
    <w:basedOn w:val="a"/>
    <w:link w:val="Char2"/>
    <w:uiPriority w:val="99"/>
    <w:semiHidden/>
    <w:unhideWhenUsed/>
    <w:qFormat/>
    <w:rsid w:val="00DA6B0E"/>
    <w:pPr>
      <w:spacing w:line="240" w:lineRule="auto"/>
    </w:pPr>
    <w:rPr>
      <w:sz w:val="20"/>
      <w:szCs w:val="20"/>
    </w:rPr>
  </w:style>
  <w:style w:type="paragraph" w:styleId="a8">
    <w:name w:val="annotation subject"/>
    <w:basedOn w:val="a7"/>
    <w:next w:val="a7"/>
    <w:link w:val="Char3"/>
    <w:uiPriority w:val="99"/>
    <w:semiHidden/>
    <w:unhideWhenUsed/>
    <w:qFormat/>
    <w:rsid w:val="00DA6B0E"/>
    <w:rPr>
      <w:b/>
      <w:bCs/>
    </w:rPr>
  </w:style>
  <w:style w:type="paragraph" w:styleId="Web">
    <w:name w:val="Normal (Web)"/>
    <w:basedOn w:val="a"/>
    <w:uiPriority w:val="99"/>
    <w:unhideWhenUsed/>
    <w:qFormat/>
    <w:rsid w:val="00574433"/>
    <w:pPr>
      <w:spacing w:beforeAutospacing="1" w:afterAutospacing="1" w:line="240" w:lineRule="auto"/>
    </w:pPr>
    <w:rPr>
      <w:rFonts w:ascii="Times New Roman" w:eastAsia="Times New Roman" w:hAnsi="Times New Roman" w:cs="Times New Roman"/>
      <w:sz w:val="24"/>
      <w:szCs w:val="24"/>
      <w:lang w:eastAsia="el-GR"/>
    </w:rPr>
  </w:style>
  <w:style w:type="paragraph" w:customStyle="1" w:styleId="10">
    <w:name w:val="Σώμα κειμένου1"/>
    <w:basedOn w:val="a"/>
    <w:link w:val="ab"/>
    <w:qFormat/>
    <w:rsid w:val="00115399"/>
    <w:pPr>
      <w:widowControl w:val="0"/>
      <w:shd w:val="clear" w:color="auto" w:fill="FFFFFF"/>
      <w:spacing w:before="1200" w:after="240" w:line="0" w:lineRule="atLeast"/>
      <w:ind w:hanging="420"/>
    </w:pPr>
    <w:rPr>
      <w:rFonts w:ascii="Tahoma" w:eastAsia="Tahoma" w:hAnsi="Tahoma" w:cs="Tahoma"/>
      <w:sz w:val="18"/>
      <w:szCs w:val="18"/>
    </w:rPr>
  </w:style>
  <w:style w:type="paragraph" w:styleId="-HTML">
    <w:name w:val="HTML Preformatted"/>
    <w:basedOn w:val="a"/>
    <w:link w:val="-HTMLChar"/>
    <w:uiPriority w:val="99"/>
    <w:semiHidden/>
    <w:unhideWhenUsed/>
    <w:rsid w:val="0024509D"/>
    <w:pPr>
      <w:spacing w:after="0" w:line="240" w:lineRule="auto"/>
    </w:pPr>
    <w:rPr>
      <w:rFonts w:ascii="Consolas" w:hAnsi="Consolas"/>
      <w:sz w:val="20"/>
      <w:szCs w:val="20"/>
    </w:rPr>
  </w:style>
  <w:style w:type="character" w:customStyle="1" w:styleId="-HTMLChar">
    <w:name w:val="Προ-διαμορφωμένο HTML Char"/>
    <w:basedOn w:val="a0"/>
    <w:link w:val="-HTML"/>
    <w:uiPriority w:val="99"/>
    <w:semiHidden/>
    <w:rsid w:val="0024509D"/>
    <w:rPr>
      <w:rFonts w:ascii="Consolas" w:hAnsi="Consolas"/>
      <w:sz w:val="20"/>
      <w:szCs w:val="20"/>
    </w:rPr>
  </w:style>
  <w:style w:type="character" w:styleId="-">
    <w:name w:val="Hyperlink"/>
    <w:basedOn w:val="a0"/>
    <w:uiPriority w:val="99"/>
    <w:unhideWhenUsed/>
    <w:rsid w:val="0090226C"/>
    <w:rPr>
      <w:color w:val="0000FF" w:themeColor="hyperlink"/>
      <w:u w:val="single"/>
    </w:rPr>
  </w:style>
  <w:style w:type="character" w:styleId="af4">
    <w:name w:val="Unresolved Mention"/>
    <w:basedOn w:val="a0"/>
    <w:uiPriority w:val="99"/>
    <w:semiHidden/>
    <w:unhideWhenUsed/>
    <w:rsid w:val="009022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88338">
      <w:bodyDiv w:val="1"/>
      <w:marLeft w:val="0"/>
      <w:marRight w:val="0"/>
      <w:marTop w:val="0"/>
      <w:marBottom w:val="0"/>
      <w:divBdr>
        <w:top w:val="none" w:sz="0" w:space="0" w:color="auto"/>
        <w:left w:val="none" w:sz="0" w:space="0" w:color="auto"/>
        <w:bottom w:val="none" w:sz="0" w:space="0" w:color="auto"/>
        <w:right w:val="none" w:sz="0" w:space="0" w:color="auto"/>
      </w:divBdr>
      <w:divsChild>
        <w:div w:id="4037686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5920662">
      <w:bodyDiv w:val="1"/>
      <w:marLeft w:val="0"/>
      <w:marRight w:val="0"/>
      <w:marTop w:val="0"/>
      <w:marBottom w:val="0"/>
      <w:divBdr>
        <w:top w:val="none" w:sz="0" w:space="0" w:color="auto"/>
        <w:left w:val="none" w:sz="0" w:space="0" w:color="auto"/>
        <w:bottom w:val="none" w:sz="0" w:space="0" w:color="auto"/>
        <w:right w:val="none" w:sz="0" w:space="0" w:color="auto"/>
      </w:divBdr>
    </w:div>
    <w:div w:id="477772179">
      <w:bodyDiv w:val="1"/>
      <w:marLeft w:val="0"/>
      <w:marRight w:val="0"/>
      <w:marTop w:val="0"/>
      <w:marBottom w:val="0"/>
      <w:divBdr>
        <w:top w:val="none" w:sz="0" w:space="0" w:color="auto"/>
        <w:left w:val="none" w:sz="0" w:space="0" w:color="auto"/>
        <w:bottom w:val="none" w:sz="0" w:space="0" w:color="auto"/>
        <w:right w:val="none" w:sz="0" w:space="0" w:color="auto"/>
      </w:divBdr>
      <w:divsChild>
        <w:div w:id="679822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2852209">
      <w:bodyDiv w:val="1"/>
      <w:marLeft w:val="0"/>
      <w:marRight w:val="0"/>
      <w:marTop w:val="0"/>
      <w:marBottom w:val="0"/>
      <w:divBdr>
        <w:top w:val="none" w:sz="0" w:space="0" w:color="auto"/>
        <w:left w:val="none" w:sz="0" w:space="0" w:color="auto"/>
        <w:bottom w:val="none" w:sz="0" w:space="0" w:color="auto"/>
        <w:right w:val="none" w:sz="0" w:space="0" w:color="auto"/>
      </w:divBdr>
    </w:div>
    <w:div w:id="653029856">
      <w:bodyDiv w:val="1"/>
      <w:marLeft w:val="0"/>
      <w:marRight w:val="0"/>
      <w:marTop w:val="0"/>
      <w:marBottom w:val="0"/>
      <w:divBdr>
        <w:top w:val="none" w:sz="0" w:space="0" w:color="auto"/>
        <w:left w:val="none" w:sz="0" w:space="0" w:color="auto"/>
        <w:bottom w:val="none" w:sz="0" w:space="0" w:color="auto"/>
        <w:right w:val="none" w:sz="0" w:space="0" w:color="auto"/>
      </w:divBdr>
    </w:div>
    <w:div w:id="790897293">
      <w:bodyDiv w:val="1"/>
      <w:marLeft w:val="0"/>
      <w:marRight w:val="0"/>
      <w:marTop w:val="0"/>
      <w:marBottom w:val="0"/>
      <w:divBdr>
        <w:top w:val="none" w:sz="0" w:space="0" w:color="auto"/>
        <w:left w:val="none" w:sz="0" w:space="0" w:color="auto"/>
        <w:bottom w:val="none" w:sz="0" w:space="0" w:color="auto"/>
        <w:right w:val="none" w:sz="0" w:space="0" w:color="auto"/>
      </w:divBdr>
    </w:div>
    <w:div w:id="824013036">
      <w:bodyDiv w:val="1"/>
      <w:marLeft w:val="0"/>
      <w:marRight w:val="0"/>
      <w:marTop w:val="0"/>
      <w:marBottom w:val="0"/>
      <w:divBdr>
        <w:top w:val="none" w:sz="0" w:space="0" w:color="auto"/>
        <w:left w:val="none" w:sz="0" w:space="0" w:color="auto"/>
        <w:bottom w:val="none" w:sz="0" w:space="0" w:color="auto"/>
        <w:right w:val="none" w:sz="0" w:space="0" w:color="auto"/>
      </w:divBdr>
    </w:div>
    <w:div w:id="865289997">
      <w:bodyDiv w:val="1"/>
      <w:marLeft w:val="0"/>
      <w:marRight w:val="0"/>
      <w:marTop w:val="0"/>
      <w:marBottom w:val="0"/>
      <w:divBdr>
        <w:top w:val="none" w:sz="0" w:space="0" w:color="auto"/>
        <w:left w:val="none" w:sz="0" w:space="0" w:color="auto"/>
        <w:bottom w:val="none" w:sz="0" w:space="0" w:color="auto"/>
        <w:right w:val="none" w:sz="0" w:space="0" w:color="auto"/>
      </w:divBdr>
    </w:div>
    <w:div w:id="1503550787">
      <w:bodyDiv w:val="1"/>
      <w:marLeft w:val="0"/>
      <w:marRight w:val="0"/>
      <w:marTop w:val="0"/>
      <w:marBottom w:val="0"/>
      <w:divBdr>
        <w:top w:val="none" w:sz="0" w:space="0" w:color="auto"/>
        <w:left w:val="none" w:sz="0" w:space="0" w:color="auto"/>
        <w:bottom w:val="none" w:sz="0" w:space="0" w:color="auto"/>
        <w:right w:val="none" w:sz="0" w:space="0" w:color="auto"/>
      </w:divBdr>
    </w:div>
    <w:div w:id="18785482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EE14B8-5AD9-439E-AC0F-38747971F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1914</Words>
  <Characters>10340</Characters>
  <Application>Microsoft Office Word</Application>
  <DocSecurity>0</DocSecurity>
  <Lines>86</Lines>
  <Paragraphs>24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Χωριανοπούλου Μαρία</cp:lastModifiedBy>
  <cp:revision>4</cp:revision>
  <cp:lastPrinted>2026-10-07T11:22:00Z</cp:lastPrinted>
  <dcterms:created xsi:type="dcterms:W3CDTF">2026-10-07T12:04:00Z</dcterms:created>
  <dcterms:modified xsi:type="dcterms:W3CDTF">2026-10-07T15:26:00Z</dcterms:modified>
  <dc:language>el-GR</dc:language>
</cp:coreProperties>
</file>